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FC2D" w14:textId="77777777" w:rsidR="008411CD" w:rsidRPr="00EB1EA4" w:rsidRDefault="008411CD" w:rsidP="0001206D">
      <w:pPr>
        <w:jc w:val="both"/>
        <w:rPr>
          <w:rFonts w:ascii="Times New Roman" w:hAnsi="Times New Roman" w:cs="Times New Roman"/>
        </w:rPr>
      </w:pPr>
    </w:p>
    <w:p w14:paraId="756F0A7C" w14:textId="77777777" w:rsidR="00EB1EA4" w:rsidRDefault="00EB1EA4" w:rsidP="0001206D">
      <w:pPr>
        <w:jc w:val="both"/>
        <w:outlineLvl w:val="0"/>
        <w:rPr>
          <w:rFonts w:ascii="Times New Roman" w:hAnsi="Times New Roman" w:cs="Times New Roman"/>
        </w:rPr>
      </w:pPr>
    </w:p>
    <w:p w14:paraId="2B8812AF" w14:textId="77777777" w:rsidR="00A83DBC" w:rsidRPr="00A83DBC" w:rsidRDefault="00A83DBC" w:rsidP="00A83DBC">
      <w:pPr>
        <w:jc w:val="center"/>
        <w:rPr>
          <w:rFonts w:ascii="Times New Roman" w:eastAsia="Times New Roman" w:hAnsi="Times New Roman" w:cs="Times New Roman"/>
          <w:lang w:eastAsia="it-IT"/>
        </w:rPr>
      </w:pPr>
      <w:r w:rsidRPr="00A83DBC">
        <w:rPr>
          <w:rFonts w:ascii="Times New Roman" w:eastAsia="Times New Roman" w:hAnsi="Times New Roman" w:cs="Times New Roman"/>
          <w:b/>
          <w:bCs/>
          <w:sz w:val="30"/>
          <w:szCs w:val="30"/>
          <w:lang w:eastAsia="it-IT"/>
        </w:rPr>
        <w:t xml:space="preserve">A </w:t>
      </w:r>
      <w:proofErr w:type="spellStart"/>
      <w:r w:rsidRPr="00A83DBC">
        <w:rPr>
          <w:rFonts w:ascii="Times New Roman" w:eastAsia="Times New Roman" w:hAnsi="Times New Roman" w:cs="Times New Roman"/>
          <w:b/>
          <w:bCs/>
          <w:sz w:val="30"/>
          <w:szCs w:val="30"/>
          <w:lang w:eastAsia="it-IT"/>
        </w:rPr>
        <w:t>Food&amp;Book</w:t>
      </w:r>
      <w:proofErr w:type="spellEnd"/>
      <w:r w:rsidRPr="00A83DBC">
        <w:rPr>
          <w:rFonts w:ascii="Times New Roman" w:eastAsia="Times New Roman" w:hAnsi="Times New Roman" w:cs="Times New Roman"/>
          <w:b/>
          <w:bCs/>
          <w:sz w:val="30"/>
          <w:szCs w:val="30"/>
          <w:lang w:eastAsia="it-IT"/>
        </w:rPr>
        <w:t xml:space="preserve"> convegno “Il lavoro che verrà": un dibattito aperto sulle professionalità maggiormente richieste </w:t>
      </w:r>
      <w:r w:rsidRPr="00A83DBC">
        <w:rPr>
          <w:rFonts w:ascii="Times New Roman" w:eastAsia="Times New Roman" w:hAnsi="Times New Roman" w:cs="Times New Roman"/>
          <w:b/>
          <w:bCs/>
          <w:sz w:val="30"/>
          <w:szCs w:val="30"/>
          <w:lang w:eastAsia="it-IT"/>
        </w:rPr>
        <w:br/>
        <w:t xml:space="preserve">in alberghi e ristoranti e sulle cause del </w:t>
      </w:r>
      <w:r w:rsidRPr="00A83DBC">
        <w:rPr>
          <w:rFonts w:ascii="Times New Roman" w:eastAsia="Times New Roman" w:hAnsi="Times New Roman" w:cs="Times New Roman"/>
          <w:b/>
          <w:bCs/>
          <w:i/>
          <w:iCs/>
          <w:sz w:val="30"/>
          <w:szCs w:val="30"/>
          <w:lang w:eastAsia="it-IT"/>
        </w:rPr>
        <w:t>mismatch</w:t>
      </w:r>
    </w:p>
    <w:p w14:paraId="1E418F8E" w14:textId="77777777" w:rsidR="00A83DBC" w:rsidRPr="00A83DBC" w:rsidRDefault="00A83DBC" w:rsidP="00A83DBC">
      <w:pPr>
        <w:jc w:val="center"/>
        <w:rPr>
          <w:rFonts w:ascii="Times New Roman" w:eastAsia="Times New Roman" w:hAnsi="Times New Roman" w:cs="Times New Roman"/>
          <w:lang w:eastAsia="it-IT"/>
        </w:rPr>
      </w:pPr>
      <w:r w:rsidRPr="00A83DBC">
        <w:rPr>
          <w:rFonts w:ascii="Times New Roman" w:eastAsia="Times New Roman" w:hAnsi="Times New Roman" w:cs="Times New Roman"/>
          <w:lang w:eastAsia="it-IT"/>
        </w:rPr>
        <w:t> </w:t>
      </w:r>
    </w:p>
    <w:p w14:paraId="542CF51B" w14:textId="77777777" w:rsidR="00A83DBC" w:rsidRPr="00A83DBC" w:rsidRDefault="00A83DBC" w:rsidP="00A83DBC">
      <w:pPr>
        <w:jc w:val="center"/>
        <w:rPr>
          <w:rFonts w:ascii="Times New Roman" w:eastAsia="Times New Roman" w:hAnsi="Times New Roman" w:cs="Times New Roman"/>
          <w:lang w:eastAsia="it-IT"/>
        </w:rPr>
      </w:pPr>
      <w:r w:rsidRPr="00A83DBC">
        <w:rPr>
          <w:rFonts w:ascii="Times New Roman" w:eastAsia="Times New Roman" w:hAnsi="Times New Roman" w:cs="Times New Roman"/>
          <w:i/>
          <w:iCs/>
          <w:sz w:val="27"/>
          <w:szCs w:val="27"/>
          <w:lang w:eastAsia="it-IT"/>
        </w:rPr>
        <w:t>Quale il ruolo delle scuole alberghiere? E in che modo influiranno sull’occupazione dei giovani nel settore nuove tecnologie come la robotica e l’intelligenza artificiale? Questi argomenti saranno approfonditi con la responsabile ANP, docenti di Istituti Alberghieri e manager di aziende come Autogrill, Eataly e Grimaldi Lines venerdì 27 ottobre, alle ore 10.30, al Palazzo del Turismo di Montecatini Terme (Viale Verdi 68)</w:t>
      </w:r>
    </w:p>
    <w:p w14:paraId="62660435" w14:textId="77777777" w:rsidR="00EB1EA4" w:rsidRPr="00154FC0" w:rsidRDefault="00EB1EA4" w:rsidP="0001206D">
      <w:pPr>
        <w:jc w:val="both"/>
        <w:rPr>
          <w:rFonts w:ascii="Times New Roman" w:hAnsi="Times New Roman" w:cs="Times New Roman"/>
          <w:i/>
        </w:rPr>
      </w:pPr>
    </w:p>
    <w:p w14:paraId="4DC3250A" w14:textId="04F83144" w:rsidR="00154FC0" w:rsidRPr="00154FC0" w:rsidRDefault="00154FC0" w:rsidP="0001206D">
      <w:pPr>
        <w:jc w:val="both"/>
        <w:rPr>
          <w:rFonts w:ascii="Times New Roman" w:hAnsi="Times New Roman" w:cs="Times New Roman"/>
        </w:rPr>
      </w:pPr>
      <w:r w:rsidRPr="00154FC0">
        <w:rPr>
          <w:rFonts w:ascii="Times New Roman" w:hAnsi="Times New Roman" w:cs="Times New Roman"/>
        </w:rPr>
        <w:t xml:space="preserve">Tra gli appuntamenti da non perdere nel programma del Festival </w:t>
      </w:r>
      <w:proofErr w:type="spellStart"/>
      <w:r w:rsidRPr="00154FC0">
        <w:rPr>
          <w:rFonts w:ascii="Times New Roman" w:hAnsi="Times New Roman" w:cs="Times New Roman"/>
        </w:rPr>
        <w:t>Food&amp;Book</w:t>
      </w:r>
      <w:proofErr w:type="spellEnd"/>
      <w:r w:rsidRPr="00154FC0">
        <w:rPr>
          <w:rFonts w:ascii="Times New Roman" w:hAnsi="Times New Roman" w:cs="Times New Roman"/>
        </w:rPr>
        <w:t xml:space="preserve"> c’è quello dedicato alle difficoltà che sta attraversando il canale Horeca nel reperire cuochi, camerieri, addetti alla reception con il convegno “Il lavoro che verrà" che vedrà dibattere su quali sono le professionalità maggiormente richieste in alberghi e ristoranti e sulle cause del mismatch. Tra gli argomenti trattati anche il ruolo delle scuole alberghiere e l’occupazione dei giovani nel settore in seguito all'avvento di nuove tecnologie come la robotica e l’intelligenza artificiale. L'evento è in programma venerdì 27 ottobre (ore 10.30) al Palazzo del Turismo di Montecatini Terme (Viale Verdi 68).</w:t>
      </w:r>
    </w:p>
    <w:p w14:paraId="171A5EEE" w14:textId="3635EC9D" w:rsidR="00350493" w:rsidRPr="00350493" w:rsidRDefault="00350493" w:rsidP="0001206D">
      <w:pPr>
        <w:jc w:val="both"/>
        <w:rPr>
          <w:rFonts w:ascii="Times New Roman" w:hAnsi="Times New Roman" w:cs="Arial"/>
        </w:rPr>
      </w:pPr>
      <w:r w:rsidRPr="00350493">
        <w:rPr>
          <w:rFonts w:ascii="Times New Roman" w:hAnsi="Times New Roman" w:cs="Arial"/>
        </w:rPr>
        <w:t>Gli operatori del settore si lamentano di non t</w:t>
      </w:r>
      <w:r w:rsidR="00F142C1">
        <w:rPr>
          <w:rFonts w:ascii="Times New Roman" w:hAnsi="Times New Roman" w:cs="Arial"/>
        </w:rPr>
        <w:t>rovare addetti per i loro hotel e</w:t>
      </w:r>
      <w:r w:rsidRPr="00350493">
        <w:rPr>
          <w:rFonts w:ascii="Times New Roman" w:hAnsi="Times New Roman" w:cs="Arial"/>
        </w:rPr>
        <w:t xml:space="preserve"> ristoranti e nella catena delle forniture. M</w:t>
      </w:r>
      <w:r w:rsidR="00334F67">
        <w:rPr>
          <w:rFonts w:ascii="Times New Roman" w:hAnsi="Times New Roman" w:cs="Arial"/>
        </w:rPr>
        <w:t>a una recente indagine ha evidenzia</w:t>
      </w:r>
      <w:r w:rsidRPr="00350493">
        <w:rPr>
          <w:rFonts w:ascii="Times New Roman" w:hAnsi="Times New Roman" w:cs="Arial"/>
        </w:rPr>
        <w:t>to che tra i diplomati degli Istituti Alberghi</w:t>
      </w:r>
      <w:r w:rsidR="00736CC0">
        <w:rPr>
          <w:rFonts w:ascii="Times New Roman" w:hAnsi="Times New Roman" w:cs="Arial"/>
        </w:rPr>
        <w:t>eri non più del 40% sceglie un’</w:t>
      </w:r>
      <w:r w:rsidRPr="00350493">
        <w:rPr>
          <w:rFonts w:ascii="Times New Roman" w:hAnsi="Times New Roman" w:cs="Arial"/>
        </w:rPr>
        <w:t>occupazione nel settore. Inoltre</w:t>
      </w:r>
      <w:r w:rsidR="001905F8">
        <w:rPr>
          <w:rFonts w:ascii="Times New Roman" w:hAnsi="Times New Roman" w:cs="Arial"/>
        </w:rPr>
        <w:t>,</w:t>
      </w:r>
      <w:r w:rsidR="00EA7D3E">
        <w:rPr>
          <w:rFonts w:ascii="Times New Roman" w:hAnsi="Times New Roman" w:cs="Arial"/>
        </w:rPr>
        <w:t xml:space="preserve"> le iscrizioni negli Istituti A</w:t>
      </w:r>
      <w:r w:rsidRPr="00350493">
        <w:rPr>
          <w:rFonts w:ascii="Times New Roman" w:hAnsi="Times New Roman" w:cs="Arial"/>
        </w:rPr>
        <w:t>lberghieri</w:t>
      </w:r>
      <w:r w:rsidR="0024744E">
        <w:rPr>
          <w:rFonts w:ascii="Times New Roman" w:hAnsi="Times New Roman" w:cs="Arial"/>
        </w:rPr>
        <w:t>,</w:t>
      </w:r>
      <w:r w:rsidRPr="00350493">
        <w:rPr>
          <w:rFonts w:ascii="Times New Roman" w:hAnsi="Times New Roman" w:cs="Arial"/>
        </w:rPr>
        <w:t xml:space="preserve"> dopo anni di progressione</w:t>
      </w:r>
      <w:r w:rsidR="0024744E">
        <w:rPr>
          <w:rFonts w:ascii="Times New Roman" w:hAnsi="Times New Roman" w:cs="Arial"/>
        </w:rPr>
        <w:t>,</w:t>
      </w:r>
      <w:r w:rsidRPr="00350493">
        <w:rPr>
          <w:rFonts w:ascii="Times New Roman" w:hAnsi="Times New Roman" w:cs="Arial"/>
        </w:rPr>
        <w:t xml:space="preserve"> sono in forte calo. </w:t>
      </w:r>
      <w:r w:rsidR="002B0959" w:rsidRPr="00350493">
        <w:rPr>
          <w:rFonts w:ascii="Times New Roman" w:hAnsi="Times New Roman" w:cs="Arial"/>
        </w:rPr>
        <w:t xml:space="preserve">Nel 2014 si registrò il numero più alto </w:t>
      </w:r>
      <w:r w:rsidR="00EA7D3E">
        <w:rPr>
          <w:rFonts w:ascii="Times New Roman" w:hAnsi="Times New Roman" w:cs="Arial"/>
        </w:rPr>
        <w:t xml:space="preserve">di iscrizioni con più di 64.000 </w:t>
      </w:r>
      <w:r w:rsidR="002B0959" w:rsidRPr="00350493">
        <w:rPr>
          <w:rFonts w:ascii="Times New Roman" w:hAnsi="Times New Roman" w:cs="Arial"/>
        </w:rPr>
        <w:t>studenti</w:t>
      </w:r>
      <w:r w:rsidR="002B0959">
        <w:rPr>
          <w:rFonts w:ascii="Times New Roman" w:hAnsi="Times New Roman" w:cs="Arial"/>
        </w:rPr>
        <w:t xml:space="preserve">; a trainarle contribuirono </w:t>
      </w:r>
      <w:r w:rsidR="002B0959" w:rsidRPr="00350493">
        <w:rPr>
          <w:rFonts w:ascii="Times New Roman" w:hAnsi="Times New Roman" w:cs="Arial"/>
        </w:rPr>
        <w:t>p</w:t>
      </w:r>
      <w:r w:rsidR="002B0959">
        <w:rPr>
          <w:rFonts w:ascii="Times New Roman" w:hAnsi="Times New Roman" w:cs="Arial"/>
        </w:rPr>
        <w:t xml:space="preserve">rogrammi televisivi come </w:t>
      </w:r>
      <w:proofErr w:type="spellStart"/>
      <w:r w:rsidR="002B0959">
        <w:rPr>
          <w:rFonts w:ascii="Times New Roman" w:hAnsi="Times New Roman" w:cs="Arial"/>
        </w:rPr>
        <w:t>MasterC</w:t>
      </w:r>
      <w:r w:rsidR="002B0959" w:rsidRPr="00350493">
        <w:rPr>
          <w:rFonts w:ascii="Times New Roman" w:hAnsi="Times New Roman" w:cs="Arial"/>
        </w:rPr>
        <w:t>hef</w:t>
      </w:r>
      <w:proofErr w:type="spellEnd"/>
      <w:r w:rsidR="002B0959">
        <w:rPr>
          <w:rFonts w:ascii="Times New Roman" w:hAnsi="Times New Roman" w:cs="Arial"/>
        </w:rPr>
        <w:t>,</w:t>
      </w:r>
      <w:r w:rsidR="002B0959" w:rsidRPr="00350493">
        <w:rPr>
          <w:rFonts w:ascii="Times New Roman" w:hAnsi="Times New Roman" w:cs="Arial"/>
        </w:rPr>
        <w:t xml:space="preserve"> dedicati alla cuci</w:t>
      </w:r>
      <w:r w:rsidR="002B0959">
        <w:rPr>
          <w:rFonts w:ascii="Times New Roman" w:hAnsi="Times New Roman" w:cs="Arial"/>
        </w:rPr>
        <w:t>na, che purtroppo hanno mostrato un mondo della</w:t>
      </w:r>
      <w:r w:rsidR="002B0959" w:rsidRPr="00350493">
        <w:rPr>
          <w:rFonts w:ascii="Times New Roman" w:hAnsi="Times New Roman" w:cs="Arial"/>
        </w:rPr>
        <w:t xml:space="preserve"> ristorazione molto lontano dalla realtà creando disillusioni.</w:t>
      </w:r>
      <w:r w:rsidRPr="00350493">
        <w:rPr>
          <w:rFonts w:ascii="Times New Roman" w:hAnsi="Times New Roman" w:cs="Arial"/>
        </w:rPr>
        <w:t xml:space="preserve"> Ad aggravare la situazione è stato il Covid</w:t>
      </w:r>
      <w:r w:rsidR="003B2A8E">
        <w:rPr>
          <w:rFonts w:ascii="Times New Roman" w:hAnsi="Times New Roman" w:cs="Arial"/>
        </w:rPr>
        <w:t>,</w:t>
      </w:r>
      <w:r w:rsidRPr="00350493">
        <w:rPr>
          <w:rFonts w:ascii="Times New Roman" w:hAnsi="Times New Roman" w:cs="Arial"/>
        </w:rPr>
        <w:t xml:space="preserve"> che ha colpito duramente la ristorazione</w:t>
      </w:r>
      <w:r w:rsidR="003B2A8E">
        <w:rPr>
          <w:rFonts w:ascii="Times New Roman" w:hAnsi="Times New Roman" w:cs="Arial"/>
        </w:rPr>
        <w:t>,</w:t>
      </w:r>
      <w:r w:rsidRPr="00350493">
        <w:rPr>
          <w:rFonts w:ascii="Times New Roman" w:hAnsi="Times New Roman" w:cs="Arial"/>
        </w:rPr>
        <w:t xml:space="preserve"> e così oggi il numero dei nuovi iscritti è di circa 34.000 studenti, quasi il</w:t>
      </w:r>
      <w:r w:rsidR="00DF48E1">
        <w:rPr>
          <w:rFonts w:ascii="Times New Roman" w:hAnsi="Times New Roman" w:cs="Arial"/>
        </w:rPr>
        <w:t xml:space="preserve"> 50% in meno del boom del 2014.</w:t>
      </w:r>
      <w:r w:rsidRPr="00350493">
        <w:rPr>
          <w:rFonts w:ascii="Times New Roman" w:hAnsi="Times New Roman" w:cs="Arial"/>
        </w:rPr>
        <w:t xml:space="preserve"> Quali</w:t>
      </w:r>
      <w:r w:rsidR="008260AE">
        <w:rPr>
          <w:rFonts w:ascii="Times New Roman" w:hAnsi="Times New Roman" w:cs="Arial"/>
        </w:rPr>
        <w:t xml:space="preserve"> sono</w:t>
      </w:r>
      <w:r w:rsidRPr="00350493">
        <w:rPr>
          <w:rFonts w:ascii="Times New Roman" w:hAnsi="Times New Roman" w:cs="Arial"/>
        </w:rPr>
        <w:t xml:space="preserve"> le cause di questa disaffezione e della rinuncia dei giovani a lavorare in un settore per cui hanno studiato? Sono i diplomati che non vogliono svolgere un lavoro in hotel e ristoranti o è l’offerta di lavoro che non riesce a intercettare la domanda?</w:t>
      </w:r>
    </w:p>
    <w:p w14:paraId="69B89C96" w14:textId="38EB26AB" w:rsidR="00350493" w:rsidRDefault="00350493" w:rsidP="0001206D">
      <w:pPr>
        <w:jc w:val="both"/>
        <w:rPr>
          <w:rFonts w:ascii="Times New Roman" w:hAnsi="Times New Roman" w:cs="Arial"/>
        </w:rPr>
      </w:pPr>
      <w:r w:rsidRPr="00350493">
        <w:rPr>
          <w:rFonts w:ascii="Times New Roman" w:hAnsi="Times New Roman" w:cs="Arial"/>
        </w:rPr>
        <w:t xml:space="preserve">Eppure nel periodo 2022-2026 la domanda nelle attività ricettive e della ristorazione crescerà a una </w:t>
      </w:r>
      <w:r w:rsidR="00B8433E">
        <w:rPr>
          <w:rFonts w:ascii="Times New Roman" w:hAnsi="Times New Roman" w:cs="Arial"/>
        </w:rPr>
        <w:t>media del 3,9</w:t>
      </w:r>
      <w:r w:rsidRPr="00350493">
        <w:rPr>
          <w:rFonts w:ascii="Times New Roman" w:hAnsi="Times New Roman" w:cs="Arial"/>
        </w:rPr>
        <w:t>% annuo assorbendo comples</w:t>
      </w:r>
      <w:r w:rsidR="00C54239">
        <w:rPr>
          <w:rFonts w:ascii="Times New Roman" w:hAnsi="Times New Roman" w:cs="Arial"/>
        </w:rPr>
        <w:t>sivamente 232.000 nuovi addetti</w:t>
      </w:r>
      <w:r w:rsidRPr="00350493">
        <w:rPr>
          <w:rFonts w:ascii="Times New Roman" w:hAnsi="Times New Roman" w:cs="Arial"/>
        </w:rPr>
        <w:t xml:space="preserve"> (ANPAL–Sistema </w:t>
      </w:r>
      <w:r w:rsidR="00EF5C91">
        <w:rPr>
          <w:rFonts w:ascii="Times New Roman" w:hAnsi="Times New Roman" w:cs="Arial"/>
        </w:rPr>
        <w:t>informativo EXCELSIOR) andando</w:t>
      </w:r>
      <w:r w:rsidRPr="00350493">
        <w:rPr>
          <w:rFonts w:ascii="Times New Roman" w:hAnsi="Times New Roman" w:cs="Arial"/>
        </w:rPr>
        <w:t xml:space="preserve"> quindi </w:t>
      </w:r>
      <w:r w:rsidR="0032215A">
        <w:rPr>
          <w:rFonts w:ascii="Times New Roman" w:hAnsi="Times New Roman" w:cs="Arial"/>
        </w:rPr>
        <w:t>ad</w:t>
      </w:r>
      <w:r w:rsidRPr="00350493">
        <w:rPr>
          <w:rFonts w:ascii="Times New Roman" w:hAnsi="Times New Roman" w:cs="Arial"/>
        </w:rPr>
        <w:t xml:space="preserve"> aggravare il </w:t>
      </w:r>
      <w:r w:rsidRPr="00851019">
        <w:rPr>
          <w:rFonts w:ascii="Times New Roman" w:hAnsi="Times New Roman" w:cs="Arial"/>
          <w:i/>
        </w:rPr>
        <w:t>mismatch</w:t>
      </w:r>
      <w:r w:rsidRPr="00350493">
        <w:rPr>
          <w:rFonts w:ascii="Times New Roman" w:hAnsi="Times New Roman" w:cs="Arial"/>
        </w:rPr>
        <w:t>, la difficoltà di reperimento del personale</w:t>
      </w:r>
      <w:r w:rsidR="00723C8A">
        <w:rPr>
          <w:rFonts w:ascii="Times New Roman" w:hAnsi="Times New Roman" w:cs="Arial"/>
        </w:rPr>
        <w:t>,</w:t>
      </w:r>
      <w:r w:rsidR="00591AE8">
        <w:rPr>
          <w:rFonts w:ascii="Times New Roman" w:hAnsi="Times New Roman" w:cs="Arial"/>
        </w:rPr>
        <w:t xml:space="preserve"> già preoccupante oggi. </w:t>
      </w:r>
      <w:r w:rsidRPr="00350493">
        <w:rPr>
          <w:rFonts w:ascii="Times New Roman" w:hAnsi="Times New Roman" w:cs="Arial"/>
        </w:rPr>
        <w:t>Dal 2019 al 2022 per gli addetti all’accoglienza, ai servizi di alloggio e ristorazi</w:t>
      </w:r>
      <w:r w:rsidR="00A05D0E">
        <w:rPr>
          <w:rFonts w:ascii="Times New Roman" w:hAnsi="Times New Roman" w:cs="Arial"/>
        </w:rPr>
        <w:t>one</w:t>
      </w:r>
      <w:r w:rsidR="00453121">
        <w:rPr>
          <w:rFonts w:ascii="Times New Roman" w:hAnsi="Times New Roman" w:cs="Arial"/>
        </w:rPr>
        <w:t xml:space="preserve"> è cresciuta del 34,9%,</w:t>
      </w:r>
      <w:r w:rsidRPr="00350493">
        <w:rPr>
          <w:rFonts w:ascii="Times New Roman" w:hAnsi="Times New Roman" w:cs="Arial"/>
        </w:rPr>
        <w:t xml:space="preserve"> per i cuo</w:t>
      </w:r>
      <w:r w:rsidR="00AA27A8">
        <w:rPr>
          <w:rFonts w:ascii="Times New Roman" w:hAnsi="Times New Roman" w:cs="Arial"/>
        </w:rPr>
        <w:t xml:space="preserve">chi del 28,4%, per i camerieri </w:t>
      </w:r>
      <w:r w:rsidRPr="00350493">
        <w:rPr>
          <w:rFonts w:ascii="Times New Roman" w:hAnsi="Times New Roman" w:cs="Arial"/>
        </w:rPr>
        <w:t>del 27,2%.</w:t>
      </w:r>
    </w:p>
    <w:p w14:paraId="4BB4BA8E" w14:textId="7869F8A0" w:rsidR="00EF52DC" w:rsidRDefault="00EF52DC" w:rsidP="0001206D">
      <w:pPr>
        <w:jc w:val="both"/>
        <w:rPr>
          <w:rFonts w:ascii="Times New Roman" w:hAnsi="Times New Roman" w:cs="Arial"/>
        </w:rPr>
      </w:pPr>
      <w:r>
        <w:rPr>
          <w:rFonts w:ascii="Times New Roman" w:hAnsi="Times New Roman" w:cs="Arial"/>
        </w:rPr>
        <w:t>Nello stesso tempo, come si evidenzia nella tabella che segue, una situazione in cui per assumere un camerie</w:t>
      </w:r>
      <w:r w:rsidR="00951C97">
        <w:rPr>
          <w:rFonts w:ascii="Times New Roman" w:hAnsi="Times New Roman" w:cs="Arial"/>
        </w:rPr>
        <w:t>re</w:t>
      </w:r>
      <w:r w:rsidR="00103FDB">
        <w:rPr>
          <w:rFonts w:ascii="Times New Roman" w:hAnsi="Times New Roman" w:cs="Arial"/>
        </w:rPr>
        <w:t xml:space="preserve"> o un cuoco</w:t>
      </w:r>
      <w:r w:rsidR="00951C97">
        <w:rPr>
          <w:rFonts w:ascii="Times New Roman" w:hAnsi="Times New Roman" w:cs="Arial"/>
        </w:rPr>
        <w:t xml:space="preserve"> occorrono dai 2,9 ai 3,7 mesi crea problemi non solo agli imprenditori ma</w:t>
      </w:r>
      <w:r w:rsidR="0005038B">
        <w:rPr>
          <w:rFonts w:ascii="Times New Roman" w:hAnsi="Times New Roman" w:cs="Arial"/>
        </w:rPr>
        <w:t xml:space="preserve"> anche ai </w:t>
      </w:r>
      <w:r w:rsidR="00951C97">
        <w:rPr>
          <w:rFonts w:ascii="Times New Roman" w:hAnsi="Times New Roman" w:cs="Arial"/>
        </w:rPr>
        <w:t xml:space="preserve">lavoratori </w:t>
      </w:r>
      <w:r w:rsidR="00384D22">
        <w:rPr>
          <w:rFonts w:ascii="Times New Roman" w:hAnsi="Times New Roman" w:cs="Arial"/>
        </w:rPr>
        <w:t xml:space="preserve">già </w:t>
      </w:r>
      <w:r w:rsidR="00951C97">
        <w:rPr>
          <w:rFonts w:ascii="Times New Roman" w:hAnsi="Times New Roman" w:cs="Arial"/>
        </w:rPr>
        <w:t xml:space="preserve">presenti </w:t>
      </w:r>
      <w:r w:rsidR="001608EC">
        <w:rPr>
          <w:rFonts w:ascii="Times New Roman" w:hAnsi="Times New Roman" w:cs="Arial"/>
        </w:rPr>
        <w:t>nelle aziende che si trovano a farsi car</w:t>
      </w:r>
      <w:r w:rsidR="00951C97">
        <w:rPr>
          <w:rFonts w:ascii="Times New Roman" w:hAnsi="Times New Roman" w:cs="Arial"/>
        </w:rPr>
        <w:t>i</w:t>
      </w:r>
      <w:r w:rsidR="001608EC">
        <w:rPr>
          <w:rFonts w:ascii="Times New Roman" w:hAnsi="Times New Roman" w:cs="Arial"/>
        </w:rPr>
        <w:t>co di un super</w:t>
      </w:r>
      <w:r w:rsidR="00951C97">
        <w:rPr>
          <w:rFonts w:ascii="Times New Roman" w:hAnsi="Times New Roman" w:cs="Arial"/>
        </w:rPr>
        <w:t>lavoro che in molti casi va ben al di là degli accordi contrattuali.</w:t>
      </w:r>
    </w:p>
    <w:p w14:paraId="41FD694D" w14:textId="46D8237D" w:rsidR="00A83DBC" w:rsidRDefault="00A83DBC">
      <w:pPr>
        <w:rPr>
          <w:rFonts w:ascii="Times New Roman" w:hAnsi="Times New Roman" w:cs="Arial"/>
        </w:rPr>
      </w:pPr>
      <w:r>
        <w:rPr>
          <w:rFonts w:ascii="Times New Roman" w:hAnsi="Times New Roman" w:cs="Arial"/>
        </w:rPr>
        <w:br w:type="page"/>
      </w:r>
    </w:p>
    <w:p w14:paraId="6CD65D7B" w14:textId="77777777" w:rsidR="004D2D4B" w:rsidRDefault="004D2D4B" w:rsidP="0001206D">
      <w:pPr>
        <w:jc w:val="both"/>
        <w:rPr>
          <w:rFonts w:ascii="Times New Roman" w:hAnsi="Times New Roman" w:cs="Arial"/>
        </w:rPr>
      </w:pPr>
    </w:p>
    <w:p w14:paraId="31BD83CB" w14:textId="77777777" w:rsidR="004D2D4B" w:rsidRDefault="004D2D4B" w:rsidP="0001206D">
      <w:pPr>
        <w:jc w:val="both"/>
        <w:rPr>
          <w:rFonts w:ascii="Times New Roman" w:hAnsi="Times New Roman" w:cs="Arial"/>
        </w:rPr>
      </w:pPr>
    </w:p>
    <w:p w14:paraId="1868D184" w14:textId="77777777" w:rsidR="004D2D4B" w:rsidRDefault="004D2D4B" w:rsidP="004D2D4B">
      <w:pPr>
        <w:jc w:val="right"/>
        <w:rPr>
          <w:rFonts w:ascii="Times New Roman" w:hAnsi="Times New Roman" w:cs="Arial"/>
          <w:lang w:eastAsia="ja-JP"/>
        </w:rPr>
      </w:pPr>
    </w:p>
    <w:tbl>
      <w:tblPr>
        <w:tblStyle w:val="Tabellasemplice-21"/>
        <w:tblW w:w="0" w:type="auto"/>
        <w:tblLook w:val="04A0" w:firstRow="1" w:lastRow="0" w:firstColumn="1" w:lastColumn="0" w:noHBand="0" w:noVBand="1"/>
      </w:tblPr>
      <w:tblGrid>
        <w:gridCol w:w="3759"/>
        <w:gridCol w:w="1176"/>
        <w:gridCol w:w="1171"/>
        <w:gridCol w:w="1182"/>
        <w:gridCol w:w="1180"/>
        <w:gridCol w:w="1170"/>
      </w:tblGrid>
      <w:tr w:rsidR="004D2D4B" w:rsidRPr="00D17422" w14:paraId="440452CA" w14:textId="77777777" w:rsidTr="00E700F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54" w:type="dxa"/>
            <w:gridSpan w:val="6"/>
            <w:tcBorders>
              <w:top w:val="nil"/>
              <w:bottom w:val="nil"/>
            </w:tcBorders>
            <w:vAlign w:val="center"/>
          </w:tcPr>
          <w:p w14:paraId="083A6A15" w14:textId="77777777" w:rsidR="004D2D4B" w:rsidRPr="00D17422" w:rsidRDefault="004D2D4B" w:rsidP="00E700F5">
            <w:pPr>
              <w:rPr>
                <w:rFonts w:ascii="Gotham Book" w:hAnsi="Gotham Book" w:cs="Arial"/>
                <w:sz w:val="18"/>
                <w:szCs w:val="18"/>
                <w:lang w:eastAsia="ja-JP"/>
              </w:rPr>
            </w:pPr>
            <w:r w:rsidRPr="00D17422">
              <w:rPr>
                <w:rFonts w:ascii="Gotham Book" w:hAnsi="Gotham Book" w:cs="Arial"/>
                <w:sz w:val="20"/>
                <w:szCs w:val="20"/>
                <w:lang w:eastAsia="ja-JP"/>
              </w:rPr>
              <w:t>PRINCIPALI CARATTERISTICHE DELLE PROFESSIONI PI</w:t>
            </w:r>
            <w:r>
              <w:rPr>
                <w:rFonts w:ascii="Gotham Book" w:hAnsi="Gotham Book" w:cs="Arial"/>
                <w:sz w:val="20"/>
                <w:szCs w:val="20"/>
                <w:lang w:eastAsia="ja-JP"/>
              </w:rPr>
              <w:t>Ù</w:t>
            </w:r>
            <w:r w:rsidRPr="00D17422">
              <w:rPr>
                <w:rFonts w:ascii="Gotham Book" w:hAnsi="Gotham Book" w:cs="Arial"/>
                <w:sz w:val="20"/>
                <w:szCs w:val="20"/>
                <w:lang w:eastAsia="ja-JP"/>
              </w:rPr>
              <w:t xml:space="preserve"> RICHIESTE (%)</w:t>
            </w:r>
          </w:p>
        </w:tc>
      </w:tr>
      <w:tr w:rsidR="004D2D4B" w:rsidRPr="00592991" w14:paraId="5D99D35C" w14:textId="77777777" w:rsidTr="00E700F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83" w:type="dxa"/>
            <w:tcBorders>
              <w:top w:val="nil"/>
              <w:bottom w:val="nil"/>
            </w:tcBorders>
            <w:shd w:val="clear" w:color="auto" w:fill="ED7D31" w:themeFill="accent2"/>
            <w:vAlign w:val="center"/>
          </w:tcPr>
          <w:p w14:paraId="74E8DAD5" w14:textId="77777777" w:rsidR="004D2D4B" w:rsidRPr="00592991" w:rsidRDefault="004D2D4B" w:rsidP="00E700F5">
            <w:pPr>
              <w:spacing w:line="276" w:lineRule="auto"/>
              <w:rPr>
                <w:rFonts w:ascii="Gotham Book" w:hAnsi="Gotham Book" w:cs="Arial"/>
                <w:color w:val="FFFFFF" w:themeColor="background1"/>
                <w:sz w:val="16"/>
                <w:szCs w:val="16"/>
                <w:lang w:eastAsia="ja-JP"/>
              </w:rPr>
            </w:pPr>
            <w:r w:rsidRPr="00592991">
              <w:rPr>
                <w:rFonts w:ascii="Gotham Book" w:hAnsi="Gotham Book" w:cs="Arial"/>
                <w:color w:val="FFFFFF" w:themeColor="background1"/>
                <w:sz w:val="16"/>
                <w:szCs w:val="16"/>
                <w:lang w:eastAsia="ja-JP"/>
              </w:rPr>
              <w:t>Codice-Professione</w:t>
            </w:r>
          </w:p>
        </w:tc>
        <w:tc>
          <w:tcPr>
            <w:tcW w:w="1194" w:type="dxa"/>
            <w:tcBorders>
              <w:top w:val="nil"/>
              <w:bottom w:val="nil"/>
            </w:tcBorders>
            <w:shd w:val="clear" w:color="auto" w:fill="ED7D31" w:themeFill="accent2"/>
            <w:vAlign w:val="center"/>
          </w:tcPr>
          <w:p w14:paraId="24201A36" w14:textId="77777777" w:rsidR="004D2D4B" w:rsidRPr="00592991" w:rsidRDefault="004D2D4B" w:rsidP="00E700F5">
            <w:pPr>
              <w:spacing w:line="276"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b/>
                <w:bCs/>
                <w:color w:val="FFFFFF" w:themeColor="background1"/>
                <w:sz w:val="16"/>
                <w:szCs w:val="16"/>
                <w:lang w:eastAsia="ja-JP"/>
              </w:rPr>
            </w:pPr>
            <w:r w:rsidRPr="00592991">
              <w:rPr>
                <w:rFonts w:ascii="Gotham Book" w:hAnsi="Gotham Book" w:cs="Arial"/>
                <w:b/>
                <w:bCs/>
                <w:color w:val="FFFFFF" w:themeColor="background1"/>
                <w:sz w:val="16"/>
                <w:szCs w:val="16"/>
                <w:lang w:eastAsia="ja-JP"/>
              </w:rPr>
              <w:t>ENTRATE</w:t>
            </w:r>
          </w:p>
          <w:p w14:paraId="7E9A54C4" w14:textId="77777777" w:rsidR="004D2D4B" w:rsidRPr="00592991" w:rsidRDefault="004D2D4B" w:rsidP="00E700F5">
            <w:pPr>
              <w:spacing w:line="276"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b/>
                <w:bCs/>
                <w:color w:val="FFFFFF" w:themeColor="background1"/>
                <w:sz w:val="16"/>
                <w:szCs w:val="16"/>
                <w:lang w:eastAsia="ja-JP"/>
              </w:rPr>
            </w:pPr>
            <w:r w:rsidRPr="00592991">
              <w:rPr>
                <w:rFonts w:ascii="Gotham Book" w:hAnsi="Gotham Book" w:cs="Arial"/>
                <w:b/>
                <w:bCs/>
                <w:color w:val="FFFFFF" w:themeColor="background1"/>
                <w:sz w:val="16"/>
                <w:szCs w:val="16"/>
                <w:lang w:eastAsia="ja-JP"/>
              </w:rPr>
              <w:t>(Valori assoluti)</w:t>
            </w:r>
          </w:p>
        </w:tc>
        <w:tc>
          <w:tcPr>
            <w:tcW w:w="1194" w:type="dxa"/>
            <w:tcBorders>
              <w:top w:val="nil"/>
              <w:bottom w:val="nil"/>
            </w:tcBorders>
            <w:shd w:val="clear" w:color="auto" w:fill="ED7D31" w:themeFill="accent2"/>
            <w:vAlign w:val="center"/>
          </w:tcPr>
          <w:p w14:paraId="01B2EA87" w14:textId="77777777" w:rsidR="004D2D4B" w:rsidRPr="00592991" w:rsidRDefault="004D2D4B" w:rsidP="00E700F5">
            <w:pPr>
              <w:spacing w:line="276"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b/>
                <w:bCs/>
                <w:color w:val="FFFFFF" w:themeColor="background1"/>
                <w:sz w:val="16"/>
                <w:szCs w:val="16"/>
                <w:lang w:eastAsia="ja-JP"/>
              </w:rPr>
            </w:pPr>
            <w:r w:rsidRPr="00592991">
              <w:rPr>
                <w:rFonts w:ascii="Gotham Book" w:hAnsi="Gotham Book" w:cs="Arial"/>
                <w:b/>
                <w:bCs/>
                <w:color w:val="FFFFFF" w:themeColor="background1"/>
                <w:sz w:val="16"/>
                <w:szCs w:val="16"/>
                <w:lang w:eastAsia="ja-JP"/>
              </w:rPr>
              <w:t>giovani under 30</w:t>
            </w:r>
          </w:p>
        </w:tc>
        <w:tc>
          <w:tcPr>
            <w:tcW w:w="1194" w:type="dxa"/>
            <w:tcBorders>
              <w:top w:val="nil"/>
              <w:bottom w:val="nil"/>
            </w:tcBorders>
            <w:shd w:val="clear" w:color="auto" w:fill="ED7D31" w:themeFill="accent2"/>
            <w:vAlign w:val="center"/>
          </w:tcPr>
          <w:p w14:paraId="47DBF251" w14:textId="77777777" w:rsidR="004D2D4B" w:rsidRPr="00592991" w:rsidRDefault="004D2D4B" w:rsidP="00E700F5">
            <w:pPr>
              <w:spacing w:line="276"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b/>
                <w:bCs/>
                <w:color w:val="FFFFFF" w:themeColor="background1"/>
                <w:sz w:val="16"/>
                <w:szCs w:val="16"/>
                <w:lang w:eastAsia="ja-JP"/>
              </w:rPr>
            </w:pPr>
            <w:r w:rsidRPr="00592991">
              <w:rPr>
                <w:rFonts w:ascii="Gotham Book" w:hAnsi="Gotham Book" w:cs="Arial"/>
                <w:b/>
                <w:bCs/>
                <w:color w:val="FFFFFF" w:themeColor="background1"/>
                <w:sz w:val="16"/>
                <w:szCs w:val="16"/>
                <w:lang w:eastAsia="ja-JP"/>
              </w:rPr>
              <w:t xml:space="preserve">con esperienza </w:t>
            </w:r>
          </w:p>
        </w:tc>
        <w:tc>
          <w:tcPr>
            <w:tcW w:w="1194" w:type="dxa"/>
            <w:tcBorders>
              <w:top w:val="nil"/>
              <w:bottom w:val="nil"/>
            </w:tcBorders>
            <w:shd w:val="clear" w:color="auto" w:fill="ED7D31" w:themeFill="accent2"/>
            <w:vAlign w:val="center"/>
          </w:tcPr>
          <w:p w14:paraId="5BEBECE3" w14:textId="77777777" w:rsidR="004D2D4B" w:rsidRPr="00592991" w:rsidRDefault="004D2D4B" w:rsidP="00E700F5">
            <w:pPr>
              <w:spacing w:line="276"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b/>
                <w:bCs/>
                <w:color w:val="FFFFFF" w:themeColor="background1"/>
                <w:sz w:val="16"/>
                <w:szCs w:val="16"/>
                <w:lang w:eastAsia="ja-JP"/>
              </w:rPr>
            </w:pPr>
            <w:r w:rsidRPr="00592991">
              <w:rPr>
                <w:rFonts w:ascii="Gotham Book" w:hAnsi="Gotham Book" w:cs="Arial"/>
                <w:b/>
                <w:bCs/>
                <w:color w:val="FFFFFF" w:themeColor="background1"/>
                <w:sz w:val="16"/>
                <w:szCs w:val="16"/>
                <w:lang w:eastAsia="ja-JP"/>
              </w:rPr>
              <w:t>genere femminile</w:t>
            </w:r>
          </w:p>
        </w:tc>
        <w:tc>
          <w:tcPr>
            <w:tcW w:w="1195" w:type="dxa"/>
            <w:tcBorders>
              <w:top w:val="nil"/>
              <w:bottom w:val="nil"/>
            </w:tcBorders>
            <w:shd w:val="clear" w:color="auto" w:fill="ED7D31" w:themeFill="accent2"/>
            <w:vAlign w:val="center"/>
          </w:tcPr>
          <w:p w14:paraId="04EB9AAF" w14:textId="77777777" w:rsidR="004D2D4B" w:rsidRPr="00592991" w:rsidRDefault="004D2D4B" w:rsidP="00E700F5">
            <w:pPr>
              <w:spacing w:line="276"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b/>
                <w:bCs/>
                <w:color w:val="FFFFFF" w:themeColor="background1"/>
                <w:sz w:val="16"/>
                <w:szCs w:val="16"/>
                <w:lang w:eastAsia="ja-JP"/>
              </w:rPr>
            </w:pPr>
            <w:r w:rsidRPr="00592991">
              <w:rPr>
                <w:rFonts w:ascii="Gotham Book" w:hAnsi="Gotham Book" w:cs="Arial"/>
                <w:b/>
                <w:bCs/>
                <w:color w:val="FFFFFF" w:themeColor="background1"/>
                <w:sz w:val="16"/>
                <w:szCs w:val="16"/>
                <w:lang w:eastAsia="ja-JP"/>
              </w:rPr>
              <w:t>tempo medio (mesi)</w:t>
            </w:r>
          </w:p>
        </w:tc>
      </w:tr>
      <w:tr w:rsidR="004D2D4B" w:rsidRPr="00D17422" w14:paraId="67F7F3D6" w14:textId="77777777" w:rsidTr="00E700F5">
        <w:trPr>
          <w:trHeight w:val="567"/>
        </w:trPr>
        <w:tc>
          <w:tcPr>
            <w:cnfStyle w:val="001000000000" w:firstRow="0" w:lastRow="0" w:firstColumn="1" w:lastColumn="0" w:oddVBand="0" w:evenVBand="0" w:oddHBand="0" w:evenHBand="0" w:firstRowFirstColumn="0" w:firstRowLastColumn="0" w:lastRowFirstColumn="0" w:lastRowLastColumn="0"/>
            <w:tcW w:w="3883" w:type="dxa"/>
            <w:tcBorders>
              <w:top w:val="nil"/>
            </w:tcBorders>
            <w:vAlign w:val="center"/>
          </w:tcPr>
          <w:p w14:paraId="714E5B91" w14:textId="77777777" w:rsidR="004D2D4B" w:rsidRPr="00D17422" w:rsidRDefault="004D2D4B" w:rsidP="00E700F5">
            <w:pPr>
              <w:spacing w:line="360" w:lineRule="auto"/>
              <w:rPr>
                <w:rFonts w:ascii="Gotham Book" w:hAnsi="Gotham Book" w:cs="Arial"/>
                <w:b w:val="0"/>
                <w:bCs w:val="0"/>
                <w:sz w:val="18"/>
                <w:szCs w:val="18"/>
              </w:rPr>
            </w:pPr>
            <w:r w:rsidRPr="00D17422">
              <w:rPr>
                <w:rFonts w:ascii="Gotham Book" w:hAnsi="Gotham Book" w:cs="Arial"/>
                <w:b w:val="0"/>
                <w:bCs w:val="0"/>
                <w:sz w:val="18"/>
                <w:szCs w:val="18"/>
              </w:rPr>
              <w:t>5223-Camerieri e professioni assimilate</w:t>
            </w:r>
          </w:p>
        </w:tc>
        <w:tc>
          <w:tcPr>
            <w:tcW w:w="1194" w:type="dxa"/>
            <w:tcBorders>
              <w:top w:val="nil"/>
            </w:tcBorders>
            <w:vAlign w:val="center"/>
          </w:tcPr>
          <w:p w14:paraId="661BC023" w14:textId="77777777" w:rsidR="004D2D4B" w:rsidRPr="00D17422" w:rsidRDefault="004D2D4B" w:rsidP="00E700F5">
            <w:pPr>
              <w:spacing w:line="360" w:lineRule="auto"/>
              <w:jc w:val="right"/>
              <w:cnfStyle w:val="000000000000" w:firstRow="0" w:lastRow="0" w:firstColumn="0" w:lastColumn="0" w:oddVBand="0" w:evenVBand="0" w:oddHBand="0"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365.820</w:t>
            </w:r>
          </w:p>
        </w:tc>
        <w:tc>
          <w:tcPr>
            <w:tcW w:w="1194" w:type="dxa"/>
            <w:tcBorders>
              <w:top w:val="nil"/>
            </w:tcBorders>
            <w:vAlign w:val="center"/>
          </w:tcPr>
          <w:p w14:paraId="51A6DF4C" w14:textId="77777777" w:rsidR="004D2D4B" w:rsidRPr="00D17422" w:rsidRDefault="004D2D4B" w:rsidP="00E700F5">
            <w:pPr>
              <w:spacing w:line="360" w:lineRule="auto"/>
              <w:jc w:val="right"/>
              <w:cnfStyle w:val="000000000000" w:firstRow="0" w:lastRow="0" w:firstColumn="0" w:lastColumn="0" w:oddVBand="0" w:evenVBand="0" w:oddHBand="0"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46,7</w:t>
            </w:r>
          </w:p>
        </w:tc>
        <w:tc>
          <w:tcPr>
            <w:tcW w:w="1194" w:type="dxa"/>
            <w:tcBorders>
              <w:top w:val="nil"/>
            </w:tcBorders>
            <w:vAlign w:val="center"/>
          </w:tcPr>
          <w:p w14:paraId="09D1459F" w14:textId="77777777" w:rsidR="004D2D4B" w:rsidRPr="00D17422" w:rsidRDefault="004D2D4B" w:rsidP="00E700F5">
            <w:pPr>
              <w:spacing w:line="360" w:lineRule="auto"/>
              <w:jc w:val="right"/>
              <w:cnfStyle w:val="000000000000" w:firstRow="0" w:lastRow="0" w:firstColumn="0" w:lastColumn="0" w:oddVBand="0" w:evenVBand="0" w:oddHBand="0"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68,8</w:t>
            </w:r>
          </w:p>
        </w:tc>
        <w:tc>
          <w:tcPr>
            <w:tcW w:w="1194" w:type="dxa"/>
            <w:tcBorders>
              <w:top w:val="nil"/>
            </w:tcBorders>
            <w:vAlign w:val="center"/>
          </w:tcPr>
          <w:p w14:paraId="3C68A487" w14:textId="77777777" w:rsidR="004D2D4B" w:rsidRPr="00D17422" w:rsidRDefault="004D2D4B" w:rsidP="00E700F5">
            <w:pPr>
              <w:spacing w:line="360" w:lineRule="auto"/>
              <w:jc w:val="right"/>
              <w:cnfStyle w:val="000000000000" w:firstRow="0" w:lastRow="0" w:firstColumn="0" w:lastColumn="0" w:oddVBand="0" w:evenVBand="0" w:oddHBand="0"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20,1</w:t>
            </w:r>
          </w:p>
        </w:tc>
        <w:tc>
          <w:tcPr>
            <w:tcW w:w="1195" w:type="dxa"/>
            <w:tcBorders>
              <w:top w:val="nil"/>
            </w:tcBorders>
            <w:vAlign w:val="center"/>
          </w:tcPr>
          <w:p w14:paraId="157C98A0" w14:textId="77777777" w:rsidR="004D2D4B" w:rsidRPr="00D17422" w:rsidRDefault="004D2D4B" w:rsidP="00E700F5">
            <w:pPr>
              <w:spacing w:line="360" w:lineRule="auto"/>
              <w:jc w:val="right"/>
              <w:cnfStyle w:val="000000000000" w:firstRow="0" w:lastRow="0" w:firstColumn="0" w:lastColumn="0" w:oddVBand="0" w:evenVBand="0" w:oddHBand="0"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2,9</w:t>
            </w:r>
          </w:p>
        </w:tc>
      </w:tr>
      <w:tr w:rsidR="004D2D4B" w:rsidRPr="00D17422" w14:paraId="7C094A51" w14:textId="77777777" w:rsidTr="00E700F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83" w:type="dxa"/>
            <w:vAlign w:val="center"/>
          </w:tcPr>
          <w:p w14:paraId="2E523E0C" w14:textId="77777777" w:rsidR="004D2D4B" w:rsidRPr="00D17422" w:rsidRDefault="004D2D4B" w:rsidP="00E700F5">
            <w:pPr>
              <w:spacing w:line="360" w:lineRule="auto"/>
              <w:rPr>
                <w:rFonts w:ascii="Gotham Book" w:hAnsi="Gotham Book" w:cs="Arial"/>
                <w:b w:val="0"/>
                <w:bCs w:val="0"/>
                <w:sz w:val="18"/>
                <w:szCs w:val="18"/>
              </w:rPr>
            </w:pPr>
            <w:r w:rsidRPr="00D17422">
              <w:rPr>
                <w:rFonts w:ascii="Gotham Book" w:hAnsi="Gotham Book" w:cs="Arial"/>
                <w:b w:val="0"/>
                <w:bCs w:val="0"/>
                <w:sz w:val="18"/>
                <w:szCs w:val="18"/>
              </w:rPr>
              <w:t>5221-Cuochi in alberghi e ristoranti</w:t>
            </w:r>
          </w:p>
        </w:tc>
        <w:tc>
          <w:tcPr>
            <w:tcW w:w="1194" w:type="dxa"/>
            <w:vAlign w:val="center"/>
          </w:tcPr>
          <w:p w14:paraId="24231C04" w14:textId="77777777" w:rsidR="004D2D4B" w:rsidRPr="00D17422" w:rsidRDefault="004D2D4B" w:rsidP="00E700F5">
            <w:pPr>
              <w:spacing w:line="360"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211.600</w:t>
            </w:r>
          </w:p>
        </w:tc>
        <w:tc>
          <w:tcPr>
            <w:tcW w:w="1194" w:type="dxa"/>
            <w:vAlign w:val="center"/>
          </w:tcPr>
          <w:p w14:paraId="71F68E21" w14:textId="77777777" w:rsidR="004D2D4B" w:rsidRPr="00D17422" w:rsidRDefault="004D2D4B" w:rsidP="00E700F5">
            <w:pPr>
              <w:spacing w:line="360"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23,5</w:t>
            </w:r>
          </w:p>
        </w:tc>
        <w:tc>
          <w:tcPr>
            <w:tcW w:w="1194" w:type="dxa"/>
            <w:vAlign w:val="center"/>
          </w:tcPr>
          <w:p w14:paraId="1AB78F89" w14:textId="77777777" w:rsidR="004D2D4B" w:rsidRPr="00D17422" w:rsidRDefault="004D2D4B" w:rsidP="00E700F5">
            <w:pPr>
              <w:spacing w:line="360"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84,4</w:t>
            </w:r>
          </w:p>
        </w:tc>
        <w:tc>
          <w:tcPr>
            <w:tcW w:w="1194" w:type="dxa"/>
            <w:vAlign w:val="center"/>
          </w:tcPr>
          <w:p w14:paraId="0F0A44E0" w14:textId="77777777" w:rsidR="004D2D4B" w:rsidRPr="00D17422" w:rsidRDefault="004D2D4B" w:rsidP="00E700F5">
            <w:pPr>
              <w:spacing w:line="360"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9,4</w:t>
            </w:r>
          </w:p>
        </w:tc>
        <w:tc>
          <w:tcPr>
            <w:tcW w:w="1195" w:type="dxa"/>
            <w:vAlign w:val="center"/>
          </w:tcPr>
          <w:p w14:paraId="18011181" w14:textId="77777777" w:rsidR="004D2D4B" w:rsidRPr="00D17422" w:rsidRDefault="004D2D4B" w:rsidP="00E700F5">
            <w:pPr>
              <w:spacing w:line="360"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3,7</w:t>
            </w:r>
          </w:p>
        </w:tc>
      </w:tr>
      <w:tr w:rsidR="004D2D4B" w:rsidRPr="00D17422" w14:paraId="22990ED4" w14:textId="77777777" w:rsidTr="00E700F5">
        <w:trPr>
          <w:trHeight w:val="567"/>
        </w:trPr>
        <w:tc>
          <w:tcPr>
            <w:cnfStyle w:val="001000000000" w:firstRow="0" w:lastRow="0" w:firstColumn="1" w:lastColumn="0" w:oddVBand="0" w:evenVBand="0" w:oddHBand="0" w:evenHBand="0" w:firstRowFirstColumn="0" w:firstRowLastColumn="0" w:lastRowFirstColumn="0" w:lastRowLastColumn="0"/>
            <w:tcW w:w="3883" w:type="dxa"/>
            <w:vAlign w:val="center"/>
          </w:tcPr>
          <w:p w14:paraId="0B74F812" w14:textId="77777777" w:rsidR="004D2D4B" w:rsidRPr="00D17422" w:rsidRDefault="004D2D4B" w:rsidP="00E700F5">
            <w:pPr>
              <w:spacing w:line="360" w:lineRule="auto"/>
              <w:rPr>
                <w:rFonts w:ascii="Gotham Book" w:hAnsi="Gotham Book" w:cs="Arial"/>
                <w:b w:val="0"/>
                <w:bCs w:val="0"/>
                <w:sz w:val="18"/>
                <w:szCs w:val="18"/>
              </w:rPr>
            </w:pPr>
            <w:r w:rsidRPr="00D17422">
              <w:rPr>
                <w:rFonts w:ascii="Gotham Book" w:hAnsi="Gotham Book" w:cs="Arial"/>
                <w:b w:val="0"/>
                <w:bCs w:val="0"/>
                <w:sz w:val="18"/>
                <w:szCs w:val="18"/>
              </w:rPr>
              <w:t>5222-Addetti alla preparazione, alla cottura e alla distribuzione di cibi</w:t>
            </w:r>
          </w:p>
        </w:tc>
        <w:tc>
          <w:tcPr>
            <w:tcW w:w="1194" w:type="dxa"/>
            <w:vAlign w:val="center"/>
          </w:tcPr>
          <w:p w14:paraId="215D7AB8" w14:textId="77777777" w:rsidR="004D2D4B" w:rsidRPr="00D17422" w:rsidRDefault="004D2D4B" w:rsidP="00E700F5">
            <w:pPr>
              <w:spacing w:line="360" w:lineRule="auto"/>
              <w:jc w:val="right"/>
              <w:cnfStyle w:val="000000000000" w:firstRow="0" w:lastRow="0" w:firstColumn="0" w:lastColumn="0" w:oddVBand="0" w:evenVBand="0" w:oddHBand="0"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54.340</w:t>
            </w:r>
          </w:p>
        </w:tc>
        <w:tc>
          <w:tcPr>
            <w:tcW w:w="1194" w:type="dxa"/>
            <w:vAlign w:val="center"/>
          </w:tcPr>
          <w:p w14:paraId="1A39B6D1" w14:textId="77777777" w:rsidR="004D2D4B" w:rsidRPr="00D17422" w:rsidRDefault="004D2D4B" w:rsidP="00E700F5">
            <w:pPr>
              <w:spacing w:line="360" w:lineRule="auto"/>
              <w:jc w:val="right"/>
              <w:cnfStyle w:val="000000000000" w:firstRow="0" w:lastRow="0" w:firstColumn="0" w:lastColumn="0" w:oddVBand="0" w:evenVBand="0" w:oddHBand="0"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35,6</w:t>
            </w:r>
          </w:p>
        </w:tc>
        <w:tc>
          <w:tcPr>
            <w:tcW w:w="1194" w:type="dxa"/>
            <w:vAlign w:val="center"/>
          </w:tcPr>
          <w:p w14:paraId="33273ED4" w14:textId="77777777" w:rsidR="004D2D4B" w:rsidRPr="00D17422" w:rsidRDefault="004D2D4B" w:rsidP="00E700F5">
            <w:pPr>
              <w:spacing w:line="360" w:lineRule="auto"/>
              <w:jc w:val="right"/>
              <w:cnfStyle w:val="000000000000" w:firstRow="0" w:lastRow="0" w:firstColumn="0" w:lastColumn="0" w:oddVBand="0" w:evenVBand="0" w:oddHBand="0"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58,9</w:t>
            </w:r>
          </w:p>
        </w:tc>
        <w:tc>
          <w:tcPr>
            <w:tcW w:w="1194" w:type="dxa"/>
            <w:vAlign w:val="center"/>
          </w:tcPr>
          <w:p w14:paraId="03A208C3" w14:textId="77777777" w:rsidR="004D2D4B" w:rsidRPr="00D17422" w:rsidRDefault="004D2D4B" w:rsidP="00E700F5">
            <w:pPr>
              <w:spacing w:line="360" w:lineRule="auto"/>
              <w:jc w:val="right"/>
              <w:cnfStyle w:val="000000000000" w:firstRow="0" w:lastRow="0" w:firstColumn="0" w:lastColumn="0" w:oddVBand="0" w:evenVBand="0" w:oddHBand="0"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27,7</w:t>
            </w:r>
          </w:p>
        </w:tc>
        <w:tc>
          <w:tcPr>
            <w:tcW w:w="1195" w:type="dxa"/>
            <w:vAlign w:val="center"/>
          </w:tcPr>
          <w:p w14:paraId="7A36C7B9" w14:textId="77777777" w:rsidR="004D2D4B" w:rsidRPr="00D17422" w:rsidRDefault="004D2D4B" w:rsidP="00E700F5">
            <w:pPr>
              <w:spacing w:line="360" w:lineRule="auto"/>
              <w:jc w:val="right"/>
              <w:cnfStyle w:val="000000000000" w:firstRow="0" w:lastRow="0" w:firstColumn="0" w:lastColumn="0" w:oddVBand="0" w:evenVBand="0" w:oddHBand="0"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1,9</w:t>
            </w:r>
          </w:p>
        </w:tc>
      </w:tr>
      <w:tr w:rsidR="004D2D4B" w:rsidRPr="00D17422" w14:paraId="260655A4" w14:textId="77777777" w:rsidTr="00E700F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83" w:type="dxa"/>
            <w:tcBorders>
              <w:bottom w:val="single" w:sz="4" w:space="0" w:color="auto"/>
            </w:tcBorders>
            <w:vAlign w:val="center"/>
          </w:tcPr>
          <w:p w14:paraId="64DA8FFD" w14:textId="77777777" w:rsidR="004D2D4B" w:rsidRPr="00D17422" w:rsidRDefault="004D2D4B" w:rsidP="00E700F5">
            <w:pPr>
              <w:spacing w:line="360" w:lineRule="auto"/>
              <w:rPr>
                <w:rFonts w:ascii="Gotham Book" w:hAnsi="Gotham Book" w:cs="Arial"/>
                <w:b w:val="0"/>
                <w:bCs w:val="0"/>
                <w:sz w:val="18"/>
                <w:szCs w:val="18"/>
              </w:rPr>
            </w:pPr>
            <w:r w:rsidRPr="00D17422">
              <w:rPr>
                <w:rFonts w:ascii="Gotham Book" w:hAnsi="Gotham Book" w:cs="Arial"/>
                <w:b w:val="0"/>
                <w:bCs w:val="0"/>
                <w:sz w:val="18"/>
                <w:szCs w:val="18"/>
              </w:rPr>
              <w:t>4222-Addetti all’accoglienza nei servizi di alloggio e ristorazione</w:t>
            </w:r>
          </w:p>
        </w:tc>
        <w:tc>
          <w:tcPr>
            <w:tcW w:w="1194" w:type="dxa"/>
            <w:tcBorders>
              <w:bottom w:val="single" w:sz="4" w:space="0" w:color="auto"/>
            </w:tcBorders>
            <w:vAlign w:val="center"/>
          </w:tcPr>
          <w:p w14:paraId="2FD2C6DC" w14:textId="77777777" w:rsidR="004D2D4B" w:rsidRPr="00D17422" w:rsidRDefault="004D2D4B" w:rsidP="00E700F5">
            <w:pPr>
              <w:spacing w:line="360"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38.020</w:t>
            </w:r>
          </w:p>
        </w:tc>
        <w:tc>
          <w:tcPr>
            <w:tcW w:w="1194" w:type="dxa"/>
            <w:tcBorders>
              <w:bottom w:val="single" w:sz="4" w:space="0" w:color="auto"/>
            </w:tcBorders>
            <w:vAlign w:val="center"/>
          </w:tcPr>
          <w:p w14:paraId="4423B99E" w14:textId="77777777" w:rsidR="004D2D4B" w:rsidRPr="00D17422" w:rsidRDefault="004D2D4B" w:rsidP="00E700F5">
            <w:pPr>
              <w:spacing w:line="360"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28,3</w:t>
            </w:r>
          </w:p>
        </w:tc>
        <w:tc>
          <w:tcPr>
            <w:tcW w:w="1194" w:type="dxa"/>
            <w:tcBorders>
              <w:bottom w:val="single" w:sz="4" w:space="0" w:color="auto"/>
            </w:tcBorders>
            <w:vAlign w:val="center"/>
          </w:tcPr>
          <w:p w14:paraId="2994B81E" w14:textId="77777777" w:rsidR="004D2D4B" w:rsidRPr="00D17422" w:rsidRDefault="004D2D4B" w:rsidP="00E700F5">
            <w:pPr>
              <w:spacing w:line="360"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84,4</w:t>
            </w:r>
          </w:p>
        </w:tc>
        <w:tc>
          <w:tcPr>
            <w:tcW w:w="1194" w:type="dxa"/>
            <w:tcBorders>
              <w:bottom w:val="single" w:sz="4" w:space="0" w:color="auto"/>
            </w:tcBorders>
            <w:vAlign w:val="center"/>
          </w:tcPr>
          <w:p w14:paraId="496828F2" w14:textId="77777777" w:rsidR="004D2D4B" w:rsidRPr="00D17422" w:rsidRDefault="004D2D4B" w:rsidP="00E700F5">
            <w:pPr>
              <w:spacing w:line="360"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26,5</w:t>
            </w:r>
          </w:p>
        </w:tc>
        <w:tc>
          <w:tcPr>
            <w:tcW w:w="1195" w:type="dxa"/>
            <w:tcBorders>
              <w:bottom w:val="single" w:sz="4" w:space="0" w:color="auto"/>
            </w:tcBorders>
            <w:vAlign w:val="center"/>
          </w:tcPr>
          <w:p w14:paraId="3BF7A1C8" w14:textId="77777777" w:rsidR="004D2D4B" w:rsidRPr="00D17422" w:rsidRDefault="004D2D4B" w:rsidP="00E700F5">
            <w:pPr>
              <w:spacing w:line="360" w:lineRule="auto"/>
              <w:jc w:val="right"/>
              <w:cnfStyle w:val="000000100000" w:firstRow="0" w:lastRow="0" w:firstColumn="0" w:lastColumn="0" w:oddVBand="0" w:evenVBand="0" w:oddHBand="1" w:evenHBand="0" w:firstRowFirstColumn="0" w:firstRowLastColumn="0" w:lastRowFirstColumn="0" w:lastRowLastColumn="0"/>
              <w:rPr>
                <w:rFonts w:ascii="Gotham Book" w:hAnsi="Gotham Book" w:cs="Arial"/>
                <w:sz w:val="18"/>
                <w:szCs w:val="18"/>
              </w:rPr>
            </w:pPr>
            <w:r w:rsidRPr="00D17422">
              <w:rPr>
                <w:rFonts w:ascii="Gotham Book" w:hAnsi="Gotham Book" w:cs="Arial"/>
                <w:sz w:val="18"/>
                <w:szCs w:val="18"/>
              </w:rPr>
              <w:t>3,2</w:t>
            </w:r>
          </w:p>
        </w:tc>
      </w:tr>
      <w:tr w:rsidR="004D2D4B" w:rsidRPr="00D17422" w14:paraId="76C8A59F" w14:textId="77777777" w:rsidTr="00E700F5">
        <w:trPr>
          <w:trHeight w:val="454"/>
        </w:trPr>
        <w:tc>
          <w:tcPr>
            <w:cnfStyle w:val="001000000000" w:firstRow="0" w:lastRow="0" w:firstColumn="1" w:lastColumn="0" w:oddVBand="0" w:evenVBand="0" w:oddHBand="0" w:evenHBand="0" w:firstRowFirstColumn="0" w:firstRowLastColumn="0" w:lastRowFirstColumn="0" w:lastRowLastColumn="0"/>
            <w:tcW w:w="9854" w:type="dxa"/>
            <w:gridSpan w:val="6"/>
            <w:tcBorders>
              <w:top w:val="single" w:sz="4" w:space="0" w:color="auto"/>
              <w:bottom w:val="nil"/>
            </w:tcBorders>
            <w:vAlign w:val="center"/>
          </w:tcPr>
          <w:p w14:paraId="5C104234" w14:textId="77777777" w:rsidR="004D2D4B" w:rsidRPr="00D17422" w:rsidRDefault="004D2D4B" w:rsidP="00E700F5">
            <w:pPr>
              <w:rPr>
                <w:rFonts w:ascii="Gotham Book" w:hAnsi="Gotham Book" w:cs="Arial"/>
                <w:b w:val="0"/>
                <w:bCs w:val="0"/>
                <w:sz w:val="16"/>
                <w:szCs w:val="16"/>
              </w:rPr>
            </w:pPr>
            <w:r w:rsidRPr="00D17422">
              <w:rPr>
                <w:rFonts w:ascii="Gotham Book" w:hAnsi="Gotham Book" w:cs="Arial"/>
                <w:b w:val="0"/>
                <w:bCs w:val="0"/>
                <w:sz w:val="16"/>
                <w:szCs w:val="16"/>
              </w:rPr>
              <w:t>Fonte: Agra, elaborazione su dati Excelsior Informa 2022</w:t>
            </w:r>
          </w:p>
        </w:tc>
      </w:tr>
    </w:tbl>
    <w:p w14:paraId="2D659B9D" w14:textId="77777777" w:rsidR="00F235A7" w:rsidRDefault="00F235A7" w:rsidP="0001206D">
      <w:pPr>
        <w:jc w:val="both"/>
        <w:rPr>
          <w:rFonts w:ascii="Times New Roman" w:hAnsi="Times New Roman" w:cs="Arial"/>
        </w:rPr>
      </w:pPr>
    </w:p>
    <w:p w14:paraId="30374C28" w14:textId="77777777" w:rsidR="00453121" w:rsidRPr="00350493" w:rsidRDefault="00453121" w:rsidP="0001206D">
      <w:pPr>
        <w:jc w:val="both"/>
        <w:rPr>
          <w:rFonts w:ascii="Times New Roman" w:hAnsi="Times New Roman" w:cs="Arial"/>
        </w:rPr>
      </w:pPr>
    </w:p>
    <w:p w14:paraId="69AA6A56" w14:textId="77777777" w:rsidR="00350493" w:rsidRPr="00350493" w:rsidRDefault="00350493" w:rsidP="0001206D">
      <w:pPr>
        <w:jc w:val="both"/>
        <w:rPr>
          <w:rFonts w:ascii="Times New Roman" w:hAnsi="Times New Roman" w:cs="Arial"/>
        </w:rPr>
      </w:pPr>
      <w:r w:rsidRPr="00350493">
        <w:rPr>
          <w:rFonts w:ascii="Times New Roman" w:hAnsi="Times New Roman" w:cs="Arial"/>
          <w:noProof/>
          <w:lang w:eastAsia="it-IT"/>
        </w:rPr>
        <w:drawing>
          <wp:inline distT="0" distB="0" distL="0" distR="0" wp14:anchorId="6907B61A" wp14:editId="67E1E96C">
            <wp:extent cx="6116320" cy="2703195"/>
            <wp:effectExtent l="0" t="0" r="508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stretch>
                      <a:fillRect/>
                    </a:stretch>
                  </pic:blipFill>
                  <pic:spPr>
                    <a:xfrm>
                      <a:off x="0" y="0"/>
                      <a:ext cx="6116320" cy="2703195"/>
                    </a:xfrm>
                    <a:prstGeom prst="rect">
                      <a:avLst/>
                    </a:prstGeom>
                  </pic:spPr>
                </pic:pic>
              </a:graphicData>
            </a:graphic>
          </wp:inline>
        </w:drawing>
      </w:r>
    </w:p>
    <w:p w14:paraId="49BE61FF" w14:textId="77777777" w:rsidR="00350493" w:rsidRPr="00350493" w:rsidRDefault="00350493" w:rsidP="0001206D">
      <w:pPr>
        <w:jc w:val="both"/>
        <w:rPr>
          <w:rFonts w:ascii="Times New Roman" w:hAnsi="Times New Roman" w:cs="Arial"/>
        </w:rPr>
      </w:pPr>
    </w:p>
    <w:p w14:paraId="27C25E09" w14:textId="25732613" w:rsidR="00350493" w:rsidRPr="004B1709" w:rsidRDefault="00350493" w:rsidP="0001206D">
      <w:pPr>
        <w:jc w:val="both"/>
        <w:rPr>
          <w:rFonts w:ascii="Times New Roman" w:hAnsi="Times New Roman" w:cs="Arial"/>
          <w:i/>
          <w:sz w:val="22"/>
          <w:szCs w:val="22"/>
        </w:rPr>
      </w:pPr>
      <w:r w:rsidRPr="004B1709">
        <w:rPr>
          <w:rFonts w:ascii="Times New Roman" w:hAnsi="Times New Roman" w:cs="Arial"/>
          <w:i/>
          <w:sz w:val="22"/>
          <w:szCs w:val="22"/>
        </w:rPr>
        <w:t>Fonte: Agra</w:t>
      </w:r>
      <w:r w:rsidR="00A173A2" w:rsidRPr="004B1709">
        <w:rPr>
          <w:rFonts w:ascii="Times New Roman" w:hAnsi="Times New Roman" w:cs="Arial"/>
          <w:i/>
          <w:sz w:val="22"/>
          <w:szCs w:val="22"/>
        </w:rPr>
        <w:t>, elaborazione su dati Union</w:t>
      </w:r>
      <w:r w:rsidRPr="004B1709">
        <w:rPr>
          <w:rFonts w:ascii="Times New Roman" w:hAnsi="Times New Roman" w:cs="Arial"/>
          <w:i/>
          <w:sz w:val="22"/>
          <w:szCs w:val="22"/>
        </w:rPr>
        <w:t xml:space="preserve">Camere–ANPAL sistema </w:t>
      </w:r>
      <w:proofErr w:type="spellStart"/>
      <w:r w:rsidRPr="004B1709">
        <w:rPr>
          <w:rFonts w:ascii="Times New Roman" w:hAnsi="Times New Roman" w:cs="Arial"/>
          <w:i/>
          <w:sz w:val="22"/>
          <w:szCs w:val="22"/>
        </w:rPr>
        <w:t>informativoExcelsior</w:t>
      </w:r>
      <w:proofErr w:type="spellEnd"/>
    </w:p>
    <w:p w14:paraId="6365DD7F" w14:textId="77777777" w:rsidR="00350493" w:rsidRPr="00350493" w:rsidRDefault="00350493" w:rsidP="0001206D">
      <w:pPr>
        <w:jc w:val="both"/>
        <w:rPr>
          <w:rFonts w:ascii="Times New Roman" w:hAnsi="Times New Roman" w:cs="Arial"/>
        </w:rPr>
      </w:pPr>
    </w:p>
    <w:p w14:paraId="55EF4BCB" w14:textId="34AE25D7" w:rsidR="00350493" w:rsidRPr="00350493" w:rsidRDefault="000E620A" w:rsidP="00BD0856">
      <w:pPr>
        <w:jc w:val="both"/>
        <w:rPr>
          <w:rFonts w:ascii="Times New Roman" w:hAnsi="Times New Roman" w:cs="Arial"/>
        </w:rPr>
      </w:pPr>
      <w:r>
        <w:rPr>
          <w:rFonts w:ascii="Times New Roman" w:hAnsi="Times New Roman" w:cs="Arial"/>
        </w:rPr>
        <w:t>Un a</w:t>
      </w:r>
      <w:r w:rsidR="00350493" w:rsidRPr="00350493">
        <w:rPr>
          <w:rFonts w:ascii="Times New Roman" w:hAnsi="Times New Roman" w:cs="Arial"/>
        </w:rPr>
        <w:t>ltro aspett</w:t>
      </w:r>
      <w:r>
        <w:rPr>
          <w:rFonts w:ascii="Times New Roman" w:hAnsi="Times New Roman" w:cs="Arial"/>
        </w:rPr>
        <w:t>o che sarà approfondito nel convegn</w:t>
      </w:r>
      <w:r w:rsidR="0021454D">
        <w:rPr>
          <w:rFonts w:ascii="Times New Roman" w:hAnsi="Times New Roman" w:cs="Arial"/>
        </w:rPr>
        <w:t>o è quali</w:t>
      </w:r>
      <w:r w:rsidR="00AF2B46">
        <w:rPr>
          <w:rFonts w:ascii="Times New Roman" w:hAnsi="Times New Roman" w:cs="Arial"/>
        </w:rPr>
        <w:t xml:space="preserve"> saranno i riflessi </w:t>
      </w:r>
      <w:r w:rsidR="00350493" w:rsidRPr="00350493">
        <w:rPr>
          <w:rFonts w:ascii="Times New Roman" w:hAnsi="Times New Roman" w:cs="Arial"/>
        </w:rPr>
        <w:t>sul</w:t>
      </w:r>
      <w:r w:rsidR="00F77348">
        <w:rPr>
          <w:rFonts w:ascii="Times New Roman" w:hAnsi="Times New Roman" w:cs="Arial"/>
        </w:rPr>
        <w:t xml:space="preserve"> lavoro delle nuove tecnologie,</w:t>
      </w:r>
      <w:r w:rsidR="00350493" w:rsidRPr="00350493">
        <w:rPr>
          <w:rFonts w:ascii="Times New Roman" w:hAnsi="Times New Roman" w:cs="Arial"/>
        </w:rPr>
        <w:t xml:space="preserve"> in particolare della robotica e dell’intelligenza artificiale</w:t>
      </w:r>
      <w:r w:rsidR="001D4621">
        <w:rPr>
          <w:rFonts w:ascii="Times New Roman" w:hAnsi="Times New Roman" w:cs="Arial"/>
        </w:rPr>
        <w:t>.</w:t>
      </w:r>
    </w:p>
    <w:p w14:paraId="583B91D9" w14:textId="0D6612A1" w:rsidR="00350493" w:rsidRPr="006B6398" w:rsidRDefault="00B706D2" w:rsidP="00F00727">
      <w:pPr>
        <w:jc w:val="both"/>
        <w:rPr>
          <w:rFonts w:ascii="Times New Roman" w:hAnsi="Times New Roman" w:cs="Arial"/>
        </w:rPr>
      </w:pPr>
      <w:r>
        <w:rPr>
          <w:rFonts w:ascii="Times New Roman" w:hAnsi="Times New Roman" w:cs="Arial"/>
        </w:rPr>
        <w:t>“</w:t>
      </w:r>
      <w:r w:rsidR="00350493" w:rsidRPr="00350493">
        <w:rPr>
          <w:rFonts w:ascii="Times New Roman" w:hAnsi="Times New Roman" w:cs="Arial"/>
        </w:rPr>
        <w:t>Fino ad oggi le innovazioni hanno soprattutto riguardato le piattaforme digitali per le vendite online e</w:t>
      </w:r>
      <w:r w:rsidR="007748AE">
        <w:rPr>
          <w:rFonts w:ascii="Times New Roman" w:hAnsi="Times New Roman" w:cs="Arial"/>
        </w:rPr>
        <w:t>,</w:t>
      </w:r>
      <w:r w:rsidR="005F52E6">
        <w:rPr>
          <w:rFonts w:ascii="Times New Roman" w:hAnsi="Times New Roman" w:cs="Arial"/>
        </w:rPr>
        <w:t xml:space="preserve"> nel mondo fisico, </w:t>
      </w:r>
      <w:r w:rsidR="00350493" w:rsidRPr="00350493">
        <w:rPr>
          <w:rFonts w:ascii="Times New Roman" w:hAnsi="Times New Roman" w:cs="Arial"/>
        </w:rPr>
        <w:t>l’ins</w:t>
      </w:r>
      <w:r w:rsidR="003C6C41">
        <w:rPr>
          <w:rFonts w:ascii="Times New Roman" w:hAnsi="Times New Roman" w:cs="Arial"/>
        </w:rPr>
        <w:t xml:space="preserve">tallazione di totem nei locali </w:t>
      </w:r>
      <w:r w:rsidR="00350493" w:rsidRPr="00350493">
        <w:rPr>
          <w:rFonts w:ascii="Times New Roman" w:hAnsi="Times New Roman" w:cs="Arial"/>
        </w:rPr>
        <w:t>per ef</w:t>
      </w:r>
      <w:r w:rsidR="00AE1E52">
        <w:rPr>
          <w:rFonts w:ascii="Times New Roman" w:hAnsi="Times New Roman" w:cs="Arial"/>
        </w:rPr>
        <w:t>fettuare e gestire gli ordini -</w:t>
      </w:r>
      <w:r w:rsidR="00350493" w:rsidRPr="00350493">
        <w:rPr>
          <w:rFonts w:ascii="Times New Roman" w:hAnsi="Times New Roman" w:cs="Arial"/>
        </w:rPr>
        <w:t xml:space="preserve"> sottolinea Sergio Auricchio di Agra Editrice, società specializzata nell’analisi e nelle banche da</w:t>
      </w:r>
      <w:r w:rsidR="00BD0856">
        <w:rPr>
          <w:rFonts w:ascii="Times New Roman" w:hAnsi="Times New Roman" w:cs="Arial"/>
        </w:rPr>
        <w:t xml:space="preserve">ti </w:t>
      </w:r>
      <w:r w:rsidR="006319AC">
        <w:rPr>
          <w:rFonts w:ascii="Times New Roman" w:hAnsi="Times New Roman" w:cs="Arial"/>
        </w:rPr>
        <w:t>nel settore agroalimentare -</w:t>
      </w:r>
      <w:r w:rsidR="005A5ED6">
        <w:rPr>
          <w:rFonts w:ascii="Times New Roman" w:hAnsi="Times New Roman" w:cs="Arial"/>
        </w:rPr>
        <w:t xml:space="preserve"> ma già oggi </w:t>
      </w:r>
      <w:r w:rsidR="00350493" w:rsidRPr="00350493">
        <w:rPr>
          <w:rFonts w:ascii="Times New Roman" w:hAnsi="Times New Roman" w:cs="Arial"/>
        </w:rPr>
        <w:t>sono disponibili sistemi in grado non solo</w:t>
      </w:r>
      <w:r w:rsidR="005A5ED6">
        <w:rPr>
          <w:rFonts w:ascii="Times New Roman" w:hAnsi="Times New Roman" w:cs="Arial"/>
        </w:rPr>
        <w:t xml:space="preserve"> di</w:t>
      </w:r>
      <w:r w:rsidR="006B6398">
        <w:rPr>
          <w:rFonts w:ascii="Times New Roman" w:hAnsi="Times New Roman" w:cs="Arial"/>
        </w:rPr>
        <w:t xml:space="preserve"> ricevere ordini</w:t>
      </w:r>
      <w:r w:rsidR="00A83DBC">
        <w:rPr>
          <w:rFonts w:ascii="Times New Roman" w:hAnsi="Times New Roman" w:cs="Arial"/>
        </w:rPr>
        <w:t xml:space="preserve">, </w:t>
      </w:r>
      <w:r w:rsidR="00350493" w:rsidRPr="00350493">
        <w:rPr>
          <w:rFonts w:ascii="Times New Roman" w:hAnsi="Times New Roman" w:cs="Arial"/>
        </w:rPr>
        <w:t>ma</w:t>
      </w:r>
      <w:r w:rsidR="000560CC">
        <w:rPr>
          <w:rFonts w:ascii="Times New Roman" w:hAnsi="Times New Roman" w:cs="Arial"/>
        </w:rPr>
        <w:t xml:space="preserve"> anche </w:t>
      </w:r>
      <w:r w:rsidR="000560CC">
        <w:rPr>
          <w:rFonts w:ascii="Times New Roman" w:hAnsi="Times New Roman" w:cs="Arial"/>
        </w:rPr>
        <w:lastRenderedPageBreak/>
        <w:t>di</w:t>
      </w:r>
      <w:r w:rsidR="00350493" w:rsidRPr="00350493">
        <w:rPr>
          <w:rFonts w:ascii="Times New Roman" w:hAnsi="Times New Roman" w:cs="Arial"/>
        </w:rPr>
        <w:t xml:space="preserve"> preparare quanto ordinato e</w:t>
      </w:r>
      <w:r w:rsidR="00660AAA">
        <w:rPr>
          <w:rFonts w:ascii="Times New Roman" w:hAnsi="Times New Roman" w:cs="Arial"/>
        </w:rPr>
        <w:t xml:space="preserve"> di</w:t>
      </w:r>
      <w:r w:rsidR="00350493" w:rsidRPr="00350493">
        <w:rPr>
          <w:rFonts w:ascii="Times New Roman" w:hAnsi="Times New Roman" w:cs="Arial"/>
        </w:rPr>
        <w:t xml:space="preserve"> c</w:t>
      </w:r>
      <w:r w:rsidR="00F103C9">
        <w:rPr>
          <w:rFonts w:ascii="Times New Roman" w:hAnsi="Times New Roman" w:cs="Arial"/>
        </w:rPr>
        <w:t>onsegnarlo al cliente tramite</w:t>
      </w:r>
      <w:r w:rsidR="00350493" w:rsidRPr="00350493">
        <w:rPr>
          <w:rFonts w:ascii="Times New Roman" w:hAnsi="Times New Roman" w:cs="Arial"/>
        </w:rPr>
        <w:t xml:space="preserve"> sistemi robotizzati, </w:t>
      </w:r>
      <w:r w:rsidR="00350493" w:rsidRPr="001E5D01">
        <w:rPr>
          <w:rFonts w:ascii="Times New Roman" w:hAnsi="Times New Roman" w:cs="Times New Roman"/>
        </w:rPr>
        <w:t>mentre attraverso l’intelligenza artificiale sarà pos</w:t>
      </w:r>
      <w:r w:rsidR="0087431B" w:rsidRPr="001E5D01">
        <w:rPr>
          <w:rFonts w:ascii="Times New Roman" w:hAnsi="Times New Roman" w:cs="Times New Roman"/>
        </w:rPr>
        <w:t>sibile efficientare il sistema</w:t>
      </w:r>
      <w:r w:rsidR="00296D13" w:rsidRPr="001E5D01">
        <w:rPr>
          <w:rFonts w:ascii="Times New Roman" w:hAnsi="Times New Roman" w:cs="Times New Roman"/>
        </w:rPr>
        <w:t>”</w:t>
      </w:r>
      <w:r w:rsidR="0087431B" w:rsidRPr="001E5D01">
        <w:rPr>
          <w:rFonts w:ascii="Times New Roman" w:hAnsi="Times New Roman" w:cs="Times New Roman"/>
        </w:rPr>
        <w:t>.</w:t>
      </w:r>
    </w:p>
    <w:p w14:paraId="4EDF16D8" w14:textId="77777777" w:rsidR="0013042D" w:rsidRDefault="005F3444" w:rsidP="00F00727">
      <w:pPr>
        <w:jc w:val="both"/>
        <w:rPr>
          <w:rFonts w:ascii="Times New Roman" w:eastAsia="Times New Roman" w:hAnsi="Times New Roman" w:cs="Times New Roman"/>
          <w:color w:val="000000"/>
          <w:lang w:eastAsia="it-IT"/>
        </w:rPr>
      </w:pPr>
      <w:r w:rsidRPr="005F3444">
        <w:rPr>
          <w:rFonts w:ascii="Times New Roman" w:eastAsia="Times New Roman" w:hAnsi="Times New Roman" w:cs="Times New Roman"/>
          <w:color w:val="000000"/>
          <w:lang w:eastAsia="it-IT"/>
        </w:rPr>
        <w:t>Un mondo</w:t>
      </w:r>
      <w:r w:rsidRPr="001E5D01">
        <w:rPr>
          <w:rFonts w:ascii="Times New Roman" w:eastAsia="Times New Roman" w:hAnsi="Times New Roman" w:cs="Times New Roman"/>
          <w:color w:val="000000"/>
          <w:lang w:eastAsia="it-IT"/>
        </w:rPr>
        <w:t>,</w:t>
      </w:r>
      <w:r w:rsidRPr="005F3444">
        <w:rPr>
          <w:rFonts w:ascii="Times New Roman" w:eastAsia="Times New Roman" w:hAnsi="Times New Roman" w:cs="Times New Roman"/>
          <w:color w:val="000000"/>
          <w:lang w:eastAsia="it-IT"/>
        </w:rPr>
        <w:t xml:space="preserve"> quindi</w:t>
      </w:r>
      <w:r w:rsidRPr="001E5D01">
        <w:rPr>
          <w:rFonts w:ascii="Times New Roman" w:eastAsia="Times New Roman" w:hAnsi="Times New Roman" w:cs="Times New Roman"/>
          <w:color w:val="000000"/>
          <w:lang w:eastAsia="it-IT"/>
        </w:rPr>
        <w:t>,</w:t>
      </w:r>
      <w:r w:rsidRPr="005F3444">
        <w:rPr>
          <w:rFonts w:ascii="Times New Roman" w:eastAsia="Times New Roman" w:hAnsi="Times New Roman" w:cs="Times New Roman"/>
          <w:color w:val="000000"/>
          <w:lang w:eastAsia="it-IT"/>
        </w:rPr>
        <w:t xml:space="preserve"> in forte evoluzione. Interessante</w:t>
      </w:r>
      <w:r w:rsidRPr="001E5D01">
        <w:rPr>
          <w:rFonts w:ascii="Times New Roman" w:eastAsia="Times New Roman" w:hAnsi="Times New Roman" w:cs="Times New Roman"/>
          <w:color w:val="000000"/>
          <w:lang w:eastAsia="it-IT"/>
        </w:rPr>
        <w:t>,</w:t>
      </w:r>
      <w:r w:rsidRPr="005F3444">
        <w:rPr>
          <w:rFonts w:ascii="Times New Roman" w:eastAsia="Times New Roman" w:hAnsi="Times New Roman" w:cs="Times New Roman"/>
          <w:color w:val="000000"/>
          <w:lang w:eastAsia="it-IT"/>
        </w:rPr>
        <w:t xml:space="preserve"> a</w:t>
      </w:r>
      <w:r w:rsidRPr="001E5D01">
        <w:rPr>
          <w:rFonts w:ascii="Times New Roman" w:eastAsia="Times New Roman" w:hAnsi="Times New Roman" w:cs="Times New Roman"/>
          <w:color w:val="000000"/>
          <w:lang w:eastAsia="it-IT"/>
        </w:rPr>
        <w:t>l</w:t>
      </w:r>
      <w:r w:rsidRPr="005F3444">
        <w:rPr>
          <w:rFonts w:ascii="Times New Roman" w:eastAsia="Times New Roman" w:hAnsi="Times New Roman" w:cs="Times New Roman"/>
          <w:color w:val="000000"/>
          <w:lang w:eastAsia="it-IT"/>
        </w:rPr>
        <w:t xml:space="preserve"> riguardo</w:t>
      </w:r>
      <w:r w:rsidRPr="001E5D01">
        <w:rPr>
          <w:rFonts w:ascii="Times New Roman" w:eastAsia="Times New Roman" w:hAnsi="Times New Roman" w:cs="Times New Roman"/>
          <w:color w:val="000000"/>
          <w:lang w:eastAsia="it-IT"/>
        </w:rPr>
        <w:t>,</w:t>
      </w:r>
      <w:r w:rsidRPr="005F3444">
        <w:rPr>
          <w:rFonts w:ascii="Times New Roman" w:eastAsia="Times New Roman" w:hAnsi="Times New Roman" w:cs="Times New Roman"/>
          <w:color w:val="000000"/>
          <w:lang w:eastAsia="it-IT"/>
        </w:rPr>
        <w:t xml:space="preserve"> sarà il contributo di chi opera nelle scuole alberghiere e nel settore della ristorazione e </w:t>
      </w:r>
      <w:r w:rsidRPr="001E5D01">
        <w:rPr>
          <w:rFonts w:ascii="Times New Roman" w:eastAsia="Times New Roman" w:hAnsi="Times New Roman" w:cs="Times New Roman"/>
          <w:color w:val="000000"/>
          <w:lang w:eastAsia="it-IT"/>
        </w:rPr>
        <w:t>dell’</w:t>
      </w:r>
      <w:proofErr w:type="spellStart"/>
      <w:r w:rsidRPr="005F3444">
        <w:rPr>
          <w:rFonts w:ascii="Times New Roman" w:eastAsia="Times New Roman" w:hAnsi="Times New Roman" w:cs="Times New Roman"/>
          <w:color w:val="000000"/>
          <w:lang w:eastAsia="it-IT"/>
        </w:rPr>
        <w:t>hospitality</w:t>
      </w:r>
      <w:proofErr w:type="spellEnd"/>
      <w:r w:rsidR="0013042D">
        <w:rPr>
          <w:rFonts w:ascii="Times New Roman" w:eastAsia="Times New Roman" w:hAnsi="Times New Roman" w:cs="Times New Roman"/>
          <w:color w:val="000000"/>
          <w:lang w:eastAsia="it-IT"/>
        </w:rPr>
        <w:t>.</w:t>
      </w:r>
    </w:p>
    <w:p w14:paraId="52F95FD8" w14:textId="77777777" w:rsidR="00FB6343" w:rsidRDefault="005F3444" w:rsidP="00F00727">
      <w:pPr>
        <w:jc w:val="both"/>
        <w:rPr>
          <w:rFonts w:ascii="Times New Roman" w:eastAsia="Times New Roman" w:hAnsi="Times New Roman" w:cs="Times New Roman"/>
          <w:color w:val="000000"/>
          <w:lang w:eastAsia="it-IT"/>
        </w:rPr>
      </w:pPr>
      <w:r w:rsidRPr="001E5D01">
        <w:rPr>
          <w:rFonts w:ascii="Times New Roman" w:eastAsia="Times New Roman" w:hAnsi="Times New Roman" w:cs="Times New Roman"/>
          <w:color w:val="000000"/>
          <w:lang w:eastAsia="it-IT"/>
        </w:rPr>
        <w:t>“O</w:t>
      </w:r>
      <w:r w:rsidRPr="005F3444">
        <w:rPr>
          <w:rFonts w:ascii="Times New Roman" w:eastAsia="Times New Roman" w:hAnsi="Times New Roman" w:cs="Times New Roman"/>
          <w:color w:val="000000"/>
          <w:lang w:eastAsia="it-IT"/>
        </w:rPr>
        <w:t>gni anno inseriamo in Autogrill oltre 3</w:t>
      </w:r>
      <w:r w:rsidR="00990A6B" w:rsidRPr="001E5D01">
        <w:rPr>
          <w:rFonts w:ascii="Times New Roman" w:eastAsia="Times New Roman" w:hAnsi="Times New Roman" w:cs="Times New Roman"/>
          <w:color w:val="000000"/>
          <w:lang w:eastAsia="it-IT"/>
        </w:rPr>
        <w:t>.</w:t>
      </w:r>
      <w:r w:rsidRPr="005F3444">
        <w:rPr>
          <w:rFonts w:ascii="Times New Roman" w:eastAsia="Times New Roman" w:hAnsi="Times New Roman" w:cs="Times New Roman"/>
          <w:color w:val="000000"/>
          <w:lang w:eastAsia="it-IT"/>
        </w:rPr>
        <w:t>000 persone che iniziano a lavorare con noi con un</w:t>
      </w:r>
      <w:r w:rsidR="00CB5A8E">
        <w:rPr>
          <w:rFonts w:ascii="Times New Roman" w:eastAsia="Times New Roman" w:hAnsi="Times New Roman" w:cs="Times New Roman"/>
          <w:color w:val="000000"/>
          <w:lang w:eastAsia="it-IT"/>
        </w:rPr>
        <w:t xml:space="preserve"> tempo determinato; t</w:t>
      </w:r>
      <w:r w:rsidRPr="005F3444">
        <w:rPr>
          <w:rFonts w:ascii="Times New Roman" w:eastAsia="Times New Roman" w:hAnsi="Times New Roman" w:cs="Times New Roman"/>
          <w:color w:val="000000"/>
          <w:lang w:eastAsia="it-IT"/>
        </w:rPr>
        <w:t>ra luglio e agosto ne abbiamo inserite oltre 1</w:t>
      </w:r>
      <w:r w:rsidR="00990A6B" w:rsidRPr="001E5D01">
        <w:rPr>
          <w:rFonts w:ascii="Times New Roman" w:eastAsia="Times New Roman" w:hAnsi="Times New Roman" w:cs="Times New Roman"/>
          <w:color w:val="000000"/>
          <w:lang w:eastAsia="it-IT"/>
        </w:rPr>
        <w:t>.</w:t>
      </w:r>
      <w:r w:rsidRPr="005F3444">
        <w:rPr>
          <w:rFonts w:ascii="Times New Roman" w:eastAsia="Times New Roman" w:hAnsi="Times New Roman" w:cs="Times New Roman"/>
          <w:color w:val="000000"/>
          <w:lang w:eastAsia="it-IT"/>
        </w:rPr>
        <w:t xml:space="preserve">000. Si tratta </w:t>
      </w:r>
      <w:r w:rsidR="006B467D" w:rsidRPr="001E5D01">
        <w:rPr>
          <w:rFonts w:ascii="Times New Roman" w:eastAsia="Times New Roman" w:hAnsi="Times New Roman" w:cs="Times New Roman"/>
          <w:color w:val="000000"/>
          <w:lang w:eastAsia="it-IT"/>
        </w:rPr>
        <w:t>-</w:t>
      </w:r>
      <w:r w:rsidR="006B467D" w:rsidRPr="005F3444">
        <w:rPr>
          <w:rFonts w:ascii="Times New Roman" w:eastAsia="Times New Roman" w:hAnsi="Times New Roman" w:cs="Times New Roman"/>
          <w:color w:val="000000"/>
          <w:lang w:eastAsia="it-IT"/>
        </w:rPr>
        <w:t xml:space="preserve"> sottolinea Chiara Rivella, People</w:t>
      </w:r>
      <w:r w:rsidR="006B467D" w:rsidRPr="001E5D01">
        <w:rPr>
          <w:rFonts w:ascii="Times New Roman" w:eastAsia="Times New Roman" w:hAnsi="Times New Roman" w:cs="Times New Roman"/>
          <w:color w:val="000000"/>
          <w:lang w:eastAsia="it-IT"/>
        </w:rPr>
        <w:t xml:space="preserve"> &amp; Culture Manager di Autogrill -</w:t>
      </w:r>
      <w:r w:rsidR="00754ACE">
        <w:rPr>
          <w:rFonts w:ascii="Times New Roman" w:eastAsia="Times New Roman" w:hAnsi="Times New Roman" w:cs="Times New Roman"/>
          <w:color w:val="000000"/>
          <w:lang w:eastAsia="it-IT"/>
        </w:rPr>
        <w:t xml:space="preserve"> </w:t>
      </w:r>
      <w:r w:rsidRPr="005F3444">
        <w:rPr>
          <w:rFonts w:ascii="Times New Roman" w:eastAsia="Times New Roman" w:hAnsi="Times New Roman" w:cs="Times New Roman"/>
          <w:color w:val="000000"/>
          <w:lang w:eastAsia="it-IT"/>
        </w:rPr>
        <w:t>di un primo contratto stagionale che apre le porte di una carri</w:t>
      </w:r>
      <w:r w:rsidR="00990A6B" w:rsidRPr="001E5D01">
        <w:rPr>
          <w:rFonts w:ascii="Times New Roman" w:eastAsia="Times New Roman" w:hAnsi="Times New Roman" w:cs="Times New Roman"/>
          <w:color w:val="000000"/>
          <w:lang w:eastAsia="it-IT"/>
        </w:rPr>
        <w:t>era a chi ha voglia di crescere</w:t>
      </w:r>
      <w:r w:rsidR="00DD2F96">
        <w:rPr>
          <w:rFonts w:ascii="Times New Roman" w:eastAsia="Times New Roman" w:hAnsi="Times New Roman" w:cs="Times New Roman"/>
          <w:color w:val="000000"/>
          <w:lang w:eastAsia="it-IT"/>
        </w:rPr>
        <w:t>. S</w:t>
      </w:r>
      <w:r w:rsidRPr="005F3444">
        <w:rPr>
          <w:rFonts w:ascii="Times New Roman" w:eastAsia="Times New Roman" w:hAnsi="Times New Roman" w:cs="Times New Roman"/>
          <w:color w:val="000000"/>
          <w:lang w:eastAsia="it-IT"/>
        </w:rPr>
        <w:t xml:space="preserve">iamo molto </w:t>
      </w:r>
      <w:r w:rsidR="00990A6B" w:rsidRPr="001E5D01">
        <w:rPr>
          <w:rFonts w:ascii="Times New Roman" w:eastAsia="Times New Roman" w:hAnsi="Times New Roman" w:cs="Times New Roman"/>
          <w:color w:val="000000"/>
          <w:lang w:eastAsia="it-IT"/>
        </w:rPr>
        <w:t xml:space="preserve">veloci nella selezione. </w:t>
      </w:r>
      <w:r w:rsidRPr="005F3444">
        <w:rPr>
          <w:rFonts w:ascii="Times New Roman" w:eastAsia="Times New Roman" w:hAnsi="Times New Roman" w:cs="Times New Roman"/>
          <w:color w:val="000000"/>
          <w:lang w:eastAsia="it-IT"/>
        </w:rPr>
        <w:t>Cerchiamo persone che amino lavori a contatto con il pubblico e che sappiano ascoltare i bisogni dei nostri clienti”</w:t>
      </w:r>
      <w:r w:rsidR="00990A6B" w:rsidRPr="001E5D01">
        <w:rPr>
          <w:rFonts w:ascii="Times New Roman" w:eastAsia="Times New Roman" w:hAnsi="Times New Roman" w:cs="Times New Roman"/>
          <w:color w:val="000000"/>
          <w:lang w:eastAsia="it-IT"/>
        </w:rPr>
        <w:t>.</w:t>
      </w:r>
    </w:p>
    <w:p w14:paraId="158F7CC1" w14:textId="578B53F6" w:rsidR="00BD59C2" w:rsidRPr="0096006A" w:rsidRDefault="004D2D4B" w:rsidP="0001206D">
      <w:pPr>
        <w:jc w:val="both"/>
        <w:rPr>
          <w:rFonts w:ascii="Times New Roman" w:eastAsia="Times New Roman" w:hAnsi="Times New Roman" w:cs="Times New Roman"/>
          <w:color w:val="000000"/>
        </w:rPr>
      </w:pPr>
      <w:r>
        <w:rPr>
          <w:rFonts w:ascii="Times New Roman" w:eastAsia="Times New Roman" w:hAnsi="Times New Roman" w:cs="Times New Roman"/>
          <w:color w:val="000000"/>
        </w:rPr>
        <w:t>Le</w:t>
      </w:r>
      <w:r w:rsidR="007B6E09">
        <w:rPr>
          <w:rFonts w:ascii="Times New Roman" w:eastAsia="Times New Roman" w:hAnsi="Times New Roman" w:cs="Times New Roman"/>
          <w:color w:val="000000"/>
        </w:rPr>
        <w:t xml:space="preserve"> fa eco </w:t>
      </w:r>
      <w:r w:rsidR="007B6E09" w:rsidRPr="005D55B0">
        <w:rPr>
          <w:rFonts w:ascii="Times New Roman" w:eastAsia="Times New Roman" w:hAnsi="Times New Roman" w:cs="Times New Roman"/>
          <w:color w:val="000000"/>
        </w:rPr>
        <w:t>Alessandro P</w:t>
      </w:r>
      <w:r w:rsidR="007B6E09">
        <w:rPr>
          <w:rFonts w:ascii="Times New Roman" w:eastAsia="Times New Roman" w:hAnsi="Times New Roman" w:cs="Times New Roman"/>
          <w:color w:val="000000"/>
        </w:rPr>
        <w:t>orzio, Manager Hotel Department</w:t>
      </w:r>
      <w:r w:rsidR="007B6E09" w:rsidRPr="005D55B0">
        <w:rPr>
          <w:rFonts w:ascii="Times New Roman" w:eastAsia="Times New Roman" w:hAnsi="Times New Roman" w:cs="Times New Roman"/>
          <w:color w:val="000000"/>
        </w:rPr>
        <w:t> di Grimaldi Lines</w:t>
      </w:r>
      <w:r w:rsidR="007B6E09">
        <w:rPr>
          <w:rFonts w:ascii="Times New Roman" w:eastAsia="Times New Roman" w:hAnsi="Times New Roman" w:cs="Times New Roman"/>
          <w:color w:val="000000"/>
        </w:rPr>
        <w:t>,</w:t>
      </w:r>
      <w:r w:rsidR="007B6E09" w:rsidRPr="005D55B0">
        <w:rPr>
          <w:rFonts w:ascii="Times New Roman" w:eastAsia="Times New Roman" w:hAnsi="Times New Roman" w:cs="Times New Roman"/>
          <w:color w:val="000000"/>
        </w:rPr>
        <w:t xml:space="preserve"> gruppo di navigazione con oltre 100 navi di cui 14 impiegate per il trasporto passeggeri sul </w:t>
      </w:r>
      <w:proofErr w:type="gramStart"/>
      <w:r w:rsidR="007B6E09" w:rsidRPr="005D55B0">
        <w:rPr>
          <w:rFonts w:ascii="Times New Roman" w:eastAsia="Times New Roman" w:hAnsi="Times New Roman" w:cs="Times New Roman"/>
          <w:color w:val="000000"/>
        </w:rPr>
        <w:t>traffico  Sardegna</w:t>
      </w:r>
      <w:proofErr w:type="gramEnd"/>
      <w:r w:rsidR="007B6E09" w:rsidRPr="005D55B0">
        <w:rPr>
          <w:rFonts w:ascii="Times New Roman" w:eastAsia="Times New Roman" w:hAnsi="Times New Roman" w:cs="Times New Roman"/>
          <w:color w:val="000000"/>
        </w:rPr>
        <w:t>, Spagna, Grecia e Tunisia</w:t>
      </w:r>
      <w:r w:rsidR="00CA24CB">
        <w:rPr>
          <w:rFonts w:ascii="Times New Roman" w:eastAsia="Times New Roman" w:hAnsi="Times New Roman" w:cs="Times New Roman"/>
          <w:color w:val="000000"/>
        </w:rPr>
        <w:t>:</w:t>
      </w:r>
      <w:r w:rsidR="00CA24CB">
        <w:rPr>
          <w:rFonts w:ascii="Times New Roman" w:hAnsi="Times New Roman" w:cs="Helvetica"/>
          <w:lang w:eastAsia="ja-JP"/>
        </w:rPr>
        <w:t xml:space="preserve"> </w:t>
      </w:r>
      <w:r w:rsidR="00BD59C2">
        <w:rPr>
          <w:rFonts w:ascii="Times New Roman" w:eastAsia="Times New Roman" w:hAnsi="Times New Roman" w:cs="Times New Roman"/>
          <w:color w:val="000000"/>
        </w:rPr>
        <w:t>“</w:t>
      </w:r>
      <w:r w:rsidR="00BD59C2" w:rsidRPr="005D55B0">
        <w:rPr>
          <w:rFonts w:ascii="Times New Roman" w:eastAsia="Times New Roman" w:hAnsi="Times New Roman" w:cs="Times New Roman"/>
          <w:color w:val="000000"/>
        </w:rPr>
        <w:t>Siamo alla continua rice</w:t>
      </w:r>
      <w:r w:rsidR="00BD59C2">
        <w:rPr>
          <w:rFonts w:ascii="Times New Roman" w:eastAsia="Times New Roman" w:hAnsi="Times New Roman" w:cs="Times New Roman"/>
          <w:color w:val="000000"/>
        </w:rPr>
        <w:t xml:space="preserve">rca di 600 risorse, </w:t>
      </w:r>
      <w:r w:rsidR="00BD59C2" w:rsidRPr="005D55B0">
        <w:rPr>
          <w:rFonts w:ascii="Times New Roman" w:eastAsia="Times New Roman" w:hAnsi="Times New Roman" w:cs="Times New Roman"/>
          <w:color w:val="000000"/>
        </w:rPr>
        <w:t>t</w:t>
      </w:r>
      <w:r w:rsidR="00BD59C2">
        <w:rPr>
          <w:rFonts w:ascii="Times New Roman" w:eastAsia="Times New Roman" w:hAnsi="Times New Roman" w:cs="Times New Roman"/>
          <w:color w:val="000000"/>
        </w:rPr>
        <w:t>ra cui camerieri, baristi, chef</w:t>
      </w:r>
      <w:r w:rsidR="0096006A">
        <w:rPr>
          <w:rFonts w:ascii="Times New Roman" w:eastAsia="Times New Roman" w:hAnsi="Times New Roman" w:cs="Times New Roman"/>
          <w:color w:val="000000"/>
        </w:rPr>
        <w:t xml:space="preserve"> e addetti a camera e cucina - </w:t>
      </w:r>
      <w:r w:rsidR="00BD59C2" w:rsidRPr="005D55B0">
        <w:rPr>
          <w:rFonts w:ascii="Times New Roman" w:eastAsia="Times New Roman" w:hAnsi="Times New Roman" w:cs="Times New Roman"/>
          <w:color w:val="000000"/>
        </w:rPr>
        <w:t>a cui offriamo concrete opportunità lavorative e di crescita professionale.</w:t>
      </w:r>
      <w:r w:rsidR="0096006A">
        <w:rPr>
          <w:rFonts w:ascii="Times New Roman" w:eastAsia="Times New Roman" w:hAnsi="Times New Roman" w:cs="Times New Roman"/>
          <w:color w:val="000000"/>
        </w:rPr>
        <w:t xml:space="preserve"> </w:t>
      </w:r>
      <w:r w:rsidR="00BD59C2">
        <w:rPr>
          <w:rFonts w:ascii="Times New Roman" w:eastAsia="Times New Roman" w:hAnsi="Times New Roman" w:cs="Times New Roman"/>
          <w:color w:val="000000"/>
        </w:rPr>
        <w:t>Attualmente</w:t>
      </w:r>
      <w:r w:rsidR="00BD59C2" w:rsidRPr="005D55B0">
        <w:rPr>
          <w:rFonts w:ascii="Times New Roman" w:eastAsia="Times New Roman" w:hAnsi="Times New Roman" w:cs="Times New Roman"/>
          <w:color w:val="000000"/>
        </w:rPr>
        <w:t xml:space="preserve"> le nostre attività di orientamento</w:t>
      </w:r>
      <w:r w:rsidR="00BD59C2">
        <w:rPr>
          <w:rFonts w:ascii="Times New Roman" w:eastAsia="Times New Roman" w:hAnsi="Times New Roman" w:cs="Times New Roman"/>
          <w:color w:val="000000"/>
        </w:rPr>
        <w:t xml:space="preserve"> in tutta Italia sono rivolte </w:t>
      </w:r>
      <w:r w:rsidR="00BD59C2" w:rsidRPr="005D55B0">
        <w:rPr>
          <w:rFonts w:ascii="Times New Roman" w:eastAsia="Times New Roman" w:hAnsi="Times New Roman" w:cs="Times New Roman"/>
          <w:color w:val="000000"/>
        </w:rPr>
        <w:t>in particolare ag</w:t>
      </w:r>
      <w:r w:rsidR="00E461DF">
        <w:rPr>
          <w:rFonts w:ascii="Times New Roman" w:eastAsia="Times New Roman" w:hAnsi="Times New Roman" w:cs="Times New Roman"/>
          <w:color w:val="000000"/>
        </w:rPr>
        <w:t>li Istituti A</w:t>
      </w:r>
      <w:r w:rsidR="00BD59C2">
        <w:rPr>
          <w:rFonts w:ascii="Times New Roman" w:eastAsia="Times New Roman" w:hAnsi="Times New Roman" w:cs="Times New Roman"/>
          <w:color w:val="000000"/>
        </w:rPr>
        <w:t>lberghieri</w:t>
      </w:r>
      <w:r w:rsidR="00BD59C2" w:rsidRPr="005D55B0">
        <w:rPr>
          <w:rFonts w:ascii="Times New Roman" w:eastAsia="Times New Roman" w:hAnsi="Times New Roman" w:cs="Times New Roman"/>
          <w:color w:val="000000"/>
        </w:rPr>
        <w:t>, cercando di coinvolgerli e motivarl</w:t>
      </w:r>
      <w:r w:rsidR="00BD59C2">
        <w:rPr>
          <w:rFonts w:ascii="Times New Roman" w:eastAsia="Times New Roman" w:hAnsi="Times New Roman" w:cs="Times New Roman"/>
          <w:color w:val="000000"/>
        </w:rPr>
        <w:t>i verso le professioni del mare”.</w:t>
      </w:r>
    </w:p>
    <w:p w14:paraId="57096D33" w14:textId="613BA5EC" w:rsidR="00752157" w:rsidRPr="000E18B3" w:rsidRDefault="00752157" w:rsidP="0001206D">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Licia </w:t>
      </w:r>
      <w:proofErr w:type="spellStart"/>
      <w:r>
        <w:rPr>
          <w:rFonts w:ascii="Times New Roman" w:eastAsia="Times New Roman" w:hAnsi="Times New Roman" w:cs="Times New Roman"/>
          <w:color w:val="000000"/>
        </w:rPr>
        <w:t>Cianfriglia</w:t>
      </w:r>
      <w:proofErr w:type="spellEnd"/>
      <w:r>
        <w:rPr>
          <w:rFonts w:ascii="Times New Roman" w:eastAsia="Times New Roman" w:hAnsi="Times New Roman" w:cs="Times New Roman"/>
          <w:color w:val="000000"/>
        </w:rPr>
        <w:t>, responsabile partnership e relazioni istituzionali ANP, l’associazione maggioritaria dei dirigenti scolastici, commenta: “Noi sosteniamo da sempre la rilevanza del dialogo tra scuola e mondo del lavoro per garantire ai giovani una realizzazione che tenga conto delle aspirazioni e dei talenti di ciascuno. Confidiamo che il rafforzamento delle attività di orientamento, grazie anche alla riforma in corso di realizzazione prevista dal PNRR, possa facilitare l’incontro tra domanda e offerta di lavoro, anche in considerazione delle richieste emergenti di conciliazione tra lavoro e vita personale che sempre più sono espresse dai giovani”</w:t>
      </w:r>
      <w:r w:rsidR="000E18B3">
        <w:rPr>
          <w:rFonts w:ascii="Times New Roman" w:eastAsia="Times New Roman" w:hAnsi="Times New Roman" w:cs="Times New Roman"/>
          <w:color w:val="000000"/>
        </w:rPr>
        <w:t>.</w:t>
      </w:r>
    </w:p>
    <w:p w14:paraId="1E38DDDC" w14:textId="680D9E69" w:rsidR="00350493" w:rsidRDefault="00350493" w:rsidP="0001206D">
      <w:pPr>
        <w:jc w:val="both"/>
        <w:rPr>
          <w:rFonts w:ascii="Times New Roman" w:hAnsi="Times New Roman" w:cs="Arial"/>
          <w:lang w:eastAsia="ja-JP"/>
        </w:rPr>
      </w:pPr>
      <w:r w:rsidRPr="00350493">
        <w:rPr>
          <w:rFonts w:ascii="Times New Roman" w:hAnsi="Times New Roman" w:cs="Arial"/>
          <w:lang w:eastAsia="ja-JP"/>
        </w:rPr>
        <w:t>A</w:t>
      </w:r>
      <w:r w:rsidR="00752157">
        <w:rPr>
          <w:rFonts w:ascii="Times New Roman" w:hAnsi="Times New Roman" w:cs="Arial"/>
          <w:lang w:eastAsia="ja-JP"/>
        </w:rPr>
        <w:t>d</w:t>
      </w:r>
      <w:r w:rsidRPr="00350493">
        <w:rPr>
          <w:rFonts w:ascii="Times New Roman" w:hAnsi="Times New Roman" w:cs="Arial"/>
          <w:lang w:eastAsia="ja-JP"/>
        </w:rPr>
        <w:t xml:space="preserve"> inaugurare l’inco</w:t>
      </w:r>
      <w:r w:rsidR="00F07546">
        <w:rPr>
          <w:rFonts w:ascii="Times New Roman" w:hAnsi="Times New Roman" w:cs="Arial"/>
          <w:lang w:eastAsia="ja-JP"/>
        </w:rPr>
        <w:t>ntro, che si terrà n</w:t>
      </w:r>
      <w:r w:rsidRPr="00350493">
        <w:rPr>
          <w:rFonts w:ascii="Times New Roman" w:hAnsi="Times New Roman" w:cs="Arial"/>
          <w:lang w:eastAsia="ja-JP"/>
        </w:rPr>
        <w:t xml:space="preserve">el Palazzo del Turismo, finalmente a disposizione per attività turistiche e culturali </w:t>
      </w:r>
      <w:r w:rsidR="00370BA5">
        <w:rPr>
          <w:rFonts w:ascii="Times New Roman" w:hAnsi="Times New Roman" w:cs="Arial"/>
          <w:lang w:eastAsia="ja-JP"/>
        </w:rPr>
        <w:t>dopo anni di chiusura, sarà il v</w:t>
      </w:r>
      <w:r w:rsidRPr="00350493">
        <w:rPr>
          <w:rFonts w:ascii="Times New Roman" w:hAnsi="Times New Roman" w:cs="Arial"/>
          <w:lang w:eastAsia="ja-JP"/>
        </w:rPr>
        <w:t>icesindaco</w:t>
      </w:r>
      <w:r w:rsidR="00370BA5" w:rsidRPr="00370BA5">
        <w:rPr>
          <w:rFonts w:ascii="Times New Roman" w:hAnsi="Times New Roman" w:cs="Arial"/>
          <w:lang w:eastAsia="ja-JP"/>
        </w:rPr>
        <w:t xml:space="preserve"> </w:t>
      </w:r>
      <w:r w:rsidR="00370BA5">
        <w:rPr>
          <w:rFonts w:ascii="Times New Roman" w:hAnsi="Times New Roman" w:cs="Arial"/>
          <w:lang w:eastAsia="ja-JP"/>
        </w:rPr>
        <w:t>di Montecatini Terme</w:t>
      </w:r>
      <w:r w:rsidR="008C4F5F">
        <w:rPr>
          <w:rFonts w:ascii="Times New Roman" w:hAnsi="Times New Roman" w:cs="Arial"/>
          <w:lang w:eastAsia="ja-JP"/>
        </w:rPr>
        <w:t>,</w:t>
      </w:r>
      <w:r w:rsidR="004A006D">
        <w:rPr>
          <w:rFonts w:ascii="Times New Roman" w:hAnsi="Times New Roman" w:cs="Arial"/>
          <w:lang w:eastAsia="ja-JP"/>
        </w:rPr>
        <w:t xml:space="preserve"> Alessandro </w:t>
      </w:r>
      <w:r w:rsidRPr="00350493">
        <w:rPr>
          <w:rFonts w:ascii="Times New Roman" w:hAnsi="Times New Roman" w:cs="Arial"/>
          <w:lang w:eastAsia="ja-JP"/>
        </w:rPr>
        <w:t>Sartoni: “Abbiamo condiviso con gli organizzatori l’idea di questo convegno</w:t>
      </w:r>
      <w:r w:rsidR="00B7468E">
        <w:rPr>
          <w:rFonts w:ascii="Times New Roman" w:hAnsi="Times New Roman" w:cs="Arial"/>
          <w:lang w:eastAsia="ja-JP"/>
        </w:rPr>
        <w:t xml:space="preserve">, di particolare </w:t>
      </w:r>
      <w:r w:rsidRPr="00350493">
        <w:rPr>
          <w:rFonts w:ascii="Times New Roman" w:hAnsi="Times New Roman" w:cs="Arial"/>
          <w:lang w:eastAsia="ja-JP"/>
        </w:rPr>
        <w:t>attualità per una città turistica come</w:t>
      </w:r>
      <w:r w:rsidR="00E461DF">
        <w:rPr>
          <w:rFonts w:ascii="Times New Roman" w:hAnsi="Times New Roman" w:cs="Arial"/>
          <w:lang w:eastAsia="ja-JP"/>
        </w:rPr>
        <w:t xml:space="preserve"> Montecatini Terme che fa dell’</w:t>
      </w:r>
      <w:r w:rsidRPr="00350493">
        <w:rPr>
          <w:rFonts w:ascii="Times New Roman" w:hAnsi="Times New Roman" w:cs="Arial"/>
          <w:lang w:eastAsia="ja-JP"/>
        </w:rPr>
        <w:t>infrastrutturazione turistica e dei pubb</w:t>
      </w:r>
      <w:r w:rsidR="00B7468E">
        <w:rPr>
          <w:rFonts w:ascii="Times New Roman" w:hAnsi="Times New Roman" w:cs="Arial"/>
          <w:lang w:eastAsia="ja-JP"/>
        </w:rPr>
        <w:t>lici esercizi una vera e propria</w:t>
      </w:r>
      <w:r w:rsidRPr="00350493">
        <w:rPr>
          <w:rFonts w:ascii="Times New Roman" w:hAnsi="Times New Roman" w:cs="Arial"/>
          <w:lang w:eastAsia="ja-JP"/>
        </w:rPr>
        <w:t xml:space="preserve"> industria locale, con flussi turistici tornati ai livelli ante-pandemia e prospettive di ulteriore sviluppo legate anche ad investimenti infrastrutturali in corso o in avvio. Avendo in città un fiore all’occhiello della formazione nel settore come l’Istituto Alberghiero</w:t>
      </w:r>
      <w:r w:rsidR="00B7468E">
        <w:rPr>
          <w:rFonts w:ascii="Times New Roman" w:hAnsi="Times New Roman" w:cs="Arial"/>
          <w:lang w:eastAsia="ja-JP"/>
        </w:rPr>
        <w:t xml:space="preserve"> Martini</w:t>
      </w:r>
      <w:r w:rsidR="00AD0C79">
        <w:rPr>
          <w:rFonts w:ascii="Times New Roman" w:hAnsi="Times New Roman" w:cs="Arial"/>
          <w:lang w:eastAsia="ja-JP"/>
        </w:rPr>
        <w:t>,</w:t>
      </w:r>
      <w:r w:rsidRPr="00350493">
        <w:rPr>
          <w:rFonts w:ascii="Times New Roman" w:hAnsi="Times New Roman" w:cs="Arial"/>
          <w:lang w:eastAsia="ja-JP"/>
        </w:rPr>
        <w:t xml:space="preserve"> ci è parso interessante promuo</w:t>
      </w:r>
      <w:r w:rsidR="00E97AD2">
        <w:rPr>
          <w:rFonts w:ascii="Times New Roman" w:hAnsi="Times New Roman" w:cs="Arial"/>
          <w:lang w:eastAsia="ja-JP"/>
        </w:rPr>
        <w:t>vere una riflessione</w:t>
      </w:r>
      <w:r w:rsidRPr="00350493">
        <w:rPr>
          <w:rFonts w:ascii="Times New Roman" w:hAnsi="Times New Roman" w:cs="Arial"/>
          <w:lang w:eastAsia="ja-JP"/>
        </w:rPr>
        <w:t xml:space="preserve"> con professionisti del settore che aiuteranno a meglio co</w:t>
      </w:r>
      <w:r w:rsidR="00BA0914">
        <w:rPr>
          <w:rFonts w:ascii="Times New Roman" w:hAnsi="Times New Roman" w:cs="Arial"/>
          <w:lang w:eastAsia="ja-JP"/>
        </w:rPr>
        <w:t>mprendere le dinamiche in corso</w:t>
      </w:r>
      <w:r w:rsidRPr="00350493">
        <w:rPr>
          <w:rFonts w:ascii="Times New Roman" w:hAnsi="Times New Roman" w:cs="Arial"/>
          <w:lang w:eastAsia="ja-JP"/>
        </w:rPr>
        <w:t>”.</w:t>
      </w:r>
    </w:p>
    <w:p w14:paraId="70204F9C" w14:textId="77777777" w:rsidR="00F17144" w:rsidRDefault="00F17144" w:rsidP="0001206D">
      <w:pPr>
        <w:jc w:val="both"/>
        <w:rPr>
          <w:rFonts w:ascii="Times New Roman" w:hAnsi="Times New Roman" w:cs="Times New Roman"/>
          <w:i/>
        </w:rPr>
      </w:pPr>
    </w:p>
    <w:p w14:paraId="2F6424A2" w14:textId="77777777" w:rsidR="00A436CE" w:rsidRDefault="00A436CE" w:rsidP="0001206D">
      <w:pPr>
        <w:jc w:val="both"/>
        <w:rPr>
          <w:rFonts w:ascii="Times New Roman" w:hAnsi="Times New Roman" w:cs="Times New Roman"/>
          <w:i/>
        </w:rPr>
      </w:pPr>
    </w:p>
    <w:p w14:paraId="6972EFB8" w14:textId="77777777" w:rsidR="00414D55" w:rsidRDefault="00EB1EA4" w:rsidP="0001206D">
      <w:pPr>
        <w:jc w:val="both"/>
        <w:rPr>
          <w:rFonts w:ascii="Times New Roman" w:hAnsi="Times New Roman" w:cs="Times New Roman"/>
          <w:i/>
        </w:rPr>
      </w:pPr>
      <w:proofErr w:type="spellStart"/>
      <w:r w:rsidRPr="00EB1EA4">
        <w:rPr>
          <w:rFonts w:ascii="Times New Roman" w:hAnsi="Times New Roman" w:cs="Times New Roman"/>
          <w:i/>
        </w:rPr>
        <w:t>Food&amp;Book</w:t>
      </w:r>
      <w:proofErr w:type="spellEnd"/>
      <w:r w:rsidRPr="00EB1EA4">
        <w:rPr>
          <w:rFonts w:ascii="Times New Roman" w:hAnsi="Times New Roman" w:cs="Times New Roman"/>
          <w:i/>
        </w:rPr>
        <w:t xml:space="preserve"> - Festival del libro e della cultura gastronomica diretto da Sergio Auricchio e Stefano Carboni è organizzato dall’Associazione Eureka in collaborazione con Agra Editrice e </w:t>
      </w:r>
      <w:proofErr w:type="spellStart"/>
      <w:proofErr w:type="gramStart"/>
      <w:r w:rsidRPr="00EB1EA4">
        <w:rPr>
          <w:rFonts w:ascii="Times New Roman" w:hAnsi="Times New Roman" w:cs="Times New Roman"/>
          <w:i/>
        </w:rPr>
        <w:t>Leggere:tutti</w:t>
      </w:r>
      <w:proofErr w:type="spellEnd"/>
      <w:proofErr w:type="gramEnd"/>
      <w:r w:rsidRPr="00EB1EA4">
        <w:rPr>
          <w:rFonts w:ascii="Times New Roman" w:hAnsi="Times New Roman" w:cs="Times New Roman"/>
          <w:i/>
        </w:rPr>
        <w:t xml:space="preserve"> con il sostegno del Comune di Montecatini Terme e il patrocinio della Regione Toscana e della </w:t>
      </w:r>
      <w:proofErr w:type="spellStart"/>
      <w:r w:rsidRPr="00EB1EA4">
        <w:rPr>
          <w:rFonts w:ascii="Times New Roman" w:hAnsi="Times New Roman" w:cs="Times New Roman"/>
          <w:i/>
        </w:rPr>
        <w:t>Anp</w:t>
      </w:r>
      <w:proofErr w:type="spellEnd"/>
      <w:r w:rsidRPr="00EB1EA4">
        <w:rPr>
          <w:rFonts w:ascii="Times New Roman" w:hAnsi="Times New Roman" w:cs="Times New Roman"/>
          <w:i/>
        </w:rPr>
        <w:t>-Associazione nazionale dirigenti scolastici.</w:t>
      </w:r>
      <w:r w:rsidR="003A7DDE">
        <w:rPr>
          <w:rFonts w:ascii="Times New Roman" w:hAnsi="Times New Roman" w:cs="Times New Roman"/>
          <w:i/>
        </w:rPr>
        <w:t xml:space="preserve"> </w:t>
      </w:r>
    </w:p>
    <w:p w14:paraId="2CAA561C" w14:textId="77777777" w:rsidR="006F7472" w:rsidRDefault="006F7472" w:rsidP="0001206D">
      <w:pPr>
        <w:jc w:val="both"/>
        <w:rPr>
          <w:rFonts w:ascii="Times New Roman" w:hAnsi="Times New Roman" w:cs="Times New Roman"/>
          <w:i/>
        </w:rPr>
      </w:pPr>
    </w:p>
    <w:p w14:paraId="24FB08E0" w14:textId="2990B45D" w:rsidR="00EB1EA4" w:rsidRPr="00A436CE" w:rsidRDefault="00414D55" w:rsidP="0001206D">
      <w:pPr>
        <w:jc w:val="both"/>
        <w:rPr>
          <w:rFonts w:ascii="Times New Roman" w:hAnsi="Times New Roman" w:cs="Times New Roman"/>
          <w:i/>
        </w:rPr>
      </w:pPr>
      <w:r>
        <w:rPr>
          <w:rFonts w:ascii="Times New Roman" w:hAnsi="Times New Roman" w:cs="Times New Roman"/>
          <w:i/>
        </w:rPr>
        <w:t xml:space="preserve">L’ingresso alle Terme Tettuccio durante </w:t>
      </w:r>
      <w:proofErr w:type="spellStart"/>
      <w:r>
        <w:rPr>
          <w:rFonts w:ascii="Times New Roman" w:hAnsi="Times New Roman" w:cs="Times New Roman"/>
          <w:i/>
        </w:rPr>
        <w:t>Food&amp;Book</w:t>
      </w:r>
      <w:proofErr w:type="spellEnd"/>
      <w:r>
        <w:rPr>
          <w:rFonts w:ascii="Times New Roman" w:hAnsi="Times New Roman" w:cs="Times New Roman"/>
          <w:i/>
        </w:rPr>
        <w:t xml:space="preserve"> e tutti gli eventi inseriti nel programma del Festival sono gratuiti, ad ecc</w:t>
      </w:r>
      <w:r w:rsidR="00840DE0">
        <w:rPr>
          <w:rFonts w:ascii="Times New Roman" w:hAnsi="Times New Roman" w:cs="Times New Roman"/>
          <w:i/>
        </w:rPr>
        <w:t>ezione del Piatto dello chef</w:t>
      </w:r>
      <w:r>
        <w:rPr>
          <w:rFonts w:ascii="Times New Roman" w:hAnsi="Times New Roman" w:cs="Times New Roman"/>
          <w:i/>
        </w:rPr>
        <w:t xml:space="preserve">, della Cena di Gala e della Cena con lo scrittore (informazioni e prenotazioni sul sito www.foodandbook.it). </w:t>
      </w:r>
      <w:r w:rsidR="003A7DDE">
        <w:rPr>
          <w:rFonts w:ascii="Times New Roman" w:hAnsi="Times New Roman" w:cs="Times New Roman"/>
          <w:i/>
        </w:rPr>
        <w:t>Per</w:t>
      </w:r>
      <w:r>
        <w:rPr>
          <w:rFonts w:ascii="Times New Roman" w:hAnsi="Times New Roman" w:cs="Times New Roman"/>
          <w:i/>
        </w:rPr>
        <w:t xml:space="preserve"> ulteriori</w:t>
      </w:r>
      <w:r w:rsidR="003A7DDE">
        <w:rPr>
          <w:rFonts w:ascii="Times New Roman" w:hAnsi="Times New Roman" w:cs="Times New Roman"/>
          <w:i/>
        </w:rPr>
        <w:t xml:space="preserve"> informazioni: tel. 06 44254205</w:t>
      </w:r>
      <w:r>
        <w:rPr>
          <w:rFonts w:ascii="Times New Roman" w:hAnsi="Times New Roman" w:cs="Times New Roman"/>
          <w:i/>
        </w:rPr>
        <w:t>.</w:t>
      </w:r>
    </w:p>
    <w:sectPr w:rsidR="00EB1EA4" w:rsidRPr="00A436CE" w:rsidSect="008411CD">
      <w:headerReference w:type="default" r:id="rId7"/>
      <w:footerReference w:type="default" r:id="rId8"/>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1BBF" w14:textId="77777777" w:rsidR="008156E3" w:rsidRDefault="008156E3" w:rsidP="008411CD">
      <w:r>
        <w:separator/>
      </w:r>
    </w:p>
  </w:endnote>
  <w:endnote w:type="continuationSeparator" w:id="0">
    <w:p w14:paraId="21EACEE6" w14:textId="77777777" w:rsidR="008156E3" w:rsidRDefault="008156E3" w:rsidP="0084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ok">
    <w:altName w:val="Calibri"/>
    <w:charset w:val="00"/>
    <w:family w:val="auto"/>
    <w:pitch w:val="variable"/>
    <w:sig w:usb0="A100007F" w:usb1="4000005B" w:usb2="00000000" w:usb3="00000000" w:csb0="0000009B"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2F5D" w14:textId="77777777" w:rsidR="00E700F5" w:rsidRDefault="00E700F5" w:rsidP="0023574C">
    <w:pPr>
      <w:pStyle w:val="NormaleWeb"/>
      <w:spacing w:before="0" w:beforeAutospacing="0" w:after="0" w:afterAutospacing="0"/>
      <w:jc w:val="center"/>
      <w:rPr>
        <w:rFonts w:ascii="Arial" w:hAnsi="Arial" w:cs="Arial"/>
        <w:color w:val="000000"/>
      </w:rPr>
    </w:pPr>
  </w:p>
  <w:p w14:paraId="34337827" w14:textId="08B64860" w:rsidR="00E700F5" w:rsidRPr="008411CD" w:rsidRDefault="00E700F5" w:rsidP="00077D82">
    <w:pPr>
      <w:pStyle w:val="Pidipagina"/>
      <w:rPr>
        <w:b/>
        <w:bCs/>
      </w:rPr>
    </w:pPr>
    <w:r>
      <w:rPr>
        <w:lang w:val="en-US"/>
      </w:rPr>
      <w:tab/>
    </w:r>
    <w:r>
      <w:rPr>
        <w:b/>
        <w:bCs/>
      </w:rPr>
      <w:t>FOOD&amp;BOOK</w:t>
    </w:r>
    <w:r w:rsidRPr="008411CD">
      <w:rPr>
        <w:b/>
        <w:bCs/>
      </w:rPr>
      <w:t xml:space="preserve"> IX EDIZIONE &gt;&gt;</w:t>
    </w:r>
    <w:r w:rsidRPr="004F185F">
      <w:rPr>
        <w:b/>
        <w:bCs/>
      </w:rPr>
      <w:t xml:space="preserve"> </w:t>
    </w:r>
    <w:r>
      <w:rPr>
        <w:b/>
        <w:bCs/>
      </w:rPr>
      <w:t xml:space="preserve">                         MONTECATINI TERME 26-</w:t>
    </w:r>
    <w:r w:rsidRPr="008411CD">
      <w:rPr>
        <w:b/>
        <w:bCs/>
      </w:rPr>
      <w:t>29 OTTOBRE 2023 &gt;&gt;</w:t>
    </w:r>
  </w:p>
  <w:p w14:paraId="28ACCBCA" w14:textId="57285CE7" w:rsidR="00E700F5" w:rsidRPr="006F0F80" w:rsidRDefault="00E700F5" w:rsidP="00077D82">
    <w:pPr>
      <w:pStyle w:val="Pidipagina"/>
      <w:rPr>
        <w:b/>
        <w:bCs/>
      </w:rPr>
    </w:pPr>
    <w:r w:rsidRPr="008411CD">
      <w:rPr>
        <w:b/>
        <w:bCs/>
      </w:rPr>
      <w:tab/>
    </w:r>
    <w:r>
      <w:rPr>
        <w:b/>
        <w:bCs/>
      </w:rPr>
      <w:t>www.foodandbook.it - info@leggeretutti.it - Tel. 06 44254205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D411" w14:textId="77777777" w:rsidR="008156E3" w:rsidRDefault="008156E3" w:rsidP="008411CD">
      <w:r>
        <w:separator/>
      </w:r>
    </w:p>
  </w:footnote>
  <w:footnote w:type="continuationSeparator" w:id="0">
    <w:p w14:paraId="25ED8B97" w14:textId="77777777" w:rsidR="008156E3" w:rsidRDefault="008156E3" w:rsidP="0084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7388" w14:textId="77777777" w:rsidR="00E700F5" w:rsidRDefault="00E700F5" w:rsidP="008411CD">
    <w:pPr>
      <w:pStyle w:val="Intestazione"/>
      <w:ind w:left="-1134"/>
      <w:rPr>
        <w:b/>
        <w:bCs/>
        <w:sz w:val="48"/>
        <w:szCs w:val="48"/>
      </w:rPr>
    </w:pPr>
    <w:r>
      <w:rPr>
        <w:noProof/>
        <w:lang w:eastAsia="it-IT"/>
      </w:rPr>
      <w:drawing>
        <wp:inline distT="0" distB="0" distL="0" distR="0" wp14:anchorId="2B9C2E15" wp14:editId="21A0ABBB">
          <wp:extent cx="1132632" cy="16129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40007" cy="1623402"/>
                  </a:xfrm>
                  <a:prstGeom prst="rect">
                    <a:avLst/>
                  </a:prstGeom>
                </pic:spPr>
              </pic:pic>
            </a:graphicData>
          </a:graphic>
        </wp:inline>
      </w:drawing>
    </w:r>
    <w:r>
      <w:rPr>
        <w:noProof/>
        <w:lang w:eastAsia="it-IT"/>
      </w:rPr>
      <w:drawing>
        <wp:inline distT="0" distB="0" distL="0" distR="0" wp14:anchorId="2BE8DF14" wp14:editId="1FC2DA4F">
          <wp:extent cx="1132632" cy="16129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40007" cy="1623402"/>
                  </a:xfrm>
                  <a:prstGeom prst="rect">
                    <a:avLst/>
                  </a:prstGeom>
                </pic:spPr>
              </pic:pic>
            </a:graphicData>
          </a:graphic>
        </wp:inline>
      </w:drawing>
    </w:r>
    <w:r>
      <w:rPr>
        <w:noProof/>
        <w:lang w:eastAsia="it-IT"/>
      </w:rPr>
      <w:drawing>
        <wp:inline distT="0" distB="0" distL="0" distR="0" wp14:anchorId="113DCC96" wp14:editId="0ADE5FB3">
          <wp:extent cx="1132632" cy="16129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140007" cy="1623402"/>
                  </a:xfrm>
                  <a:prstGeom prst="rect">
                    <a:avLst/>
                  </a:prstGeom>
                </pic:spPr>
              </pic:pic>
            </a:graphicData>
          </a:graphic>
        </wp:inline>
      </w:drawing>
    </w:r>
    <w:r>
      <w:rPr>
        <w:b/>
        <w:bCs/>
        <w:sz w:val="48"/>
        <w:szCs w:val="48"/>
      </w:rPr>
      <w:t xml:space="preserve">  </w:t>
    </w:r>
    <w:r w:rsidRPr="008411CD">
      <w:rPr>
        <w:b/>
        <w:bCs/>
        <w:sz w:val="46"/>
        <w:szCs w:val="46"/>
      </w:rPr>
      <w:t>COMUNICATO STAMPA</w:t>
    </w:r>
    <w:r>
      <w:rPr>
        <w:b/>
        <w:bCs/>
        <w:sz w:val="46"/>
        <w:szCs w:val="46"/>
      </w:rPr>
      <w:t xml:space="preserve"> </w:t>
    </w:r>
    <w:r>
      <w:rPr>
        <w:b/>
        <w:bCs/>
        <w:sz w:val="48"/>
        <w:szCs w:val="48"/>
      </w:rPr>
      <w:t>&gt;&gt;</w:t>
    </w:r>
  </w:p>
  <w:p w14:paraId="5B6181A6" w14:textId="77777777" w:rsidR="00A83DBC" w:rsidRDefault="00A83DBC" w:rsidP="008411CD">
    <w:pPr>
      <w:pStyle w:val="Intestazione"/>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CD"/>
    <w:rsid w:val="00010DAC"/>
    <w:rsid w:val="0001206D"/>
    <w:rsid w:val="000343F3"/>
    <w:rsid w:val="0005038B"/>
    <w:rsid w:val="000535E0"/>
    <w:rsid w:val="000560CC"/>
    <w:rsid w:val="000720DB"/>
    <w:rsid w:val="00077D82"/>
    <w:rsid w:val="00087246"/>
    <w:rsid w:val="00096E7C"/>
    <w:rsid w:val="000B6DCC"/>
    <w:rsid w:val="000D47AA"/>
    <w:rsid w:val="000D4ABA"/>
    <w:rsid w:val="000E18B3"/>
    <w:rsid w:val="000E620A"/>
    <w:rsid w:val="000F21D1"/>
    <w:rsid w:val="000F3DAB"/>
    <w:rsid w:val="00103FDB"/>
    <w:rsid w:val="0013042D"/>
    <w:rsid w:val="001360D4"/>
    <w:rsid w:val="00143F0D"/>
    <w:rsid w:val="00154FC0"/>
    <w:rsid w:val="001608EC"/>
    <w:rsid w:val="001905F8"/>
    <w:rsid w:val="001D4621"/>
    <w:rsid w:val="001E5D01"/>
    <w:rsid w:val="0021454D"/>
    <w:rsid w:val="0023574C"/>
    <w:rsid w:val="0024744E"/>
    <w:rsid w:val="0025679A"/>
    <w:rsid w:val="002821CD"/>
    <w:rsid w:val="00293C38"/>
    <w:rsid w:val="00296D13"/>
    <w:rsid w:val="002B0959"/>
    <w:rsid w:val="002B1619"/>
    <w:rsid w:val="002C0DC1"/>
    <w:rsid w:val="002C2BAD"/>
    <w:rsid w:val="002E2456"/>
    <w:rsid w:val="002F344A"/>
    <w:rsid w:val="002F6D81"/>
    <w:rsid w:val="0032215A"/>
    <w:rsid w:val="00334F67"/>
    <w:rsid w:val="003461B8"/>
    <w:rsid w:val="00350493"/>
    <w:rsid w:val="00352147"/>
    <w:rsid w:val="00355727"/>
    <w:rsid w:val="003568C3"/>
    <w:rsid w:val="00360C3A"/>
    <w:rsid w:val="00370BA5"/>
    <w:rsid w:val="00384D22"/>
    <w:rsid w:val="003A7DDE"/>
    <w:rsid w:val="003B2A8E"/>
    <w:rsid w:val="003C6C41"/>
    <w:rsid w:val="003D1979"/>
    <w:rsid w:val="003F2CF2"/>
    <w:rsid w:val="003F5771"/>
    <w:rsid w:val="00404077"/>
    <w:rsid w:val="00414D55"/>
    <w:rsid w:val="00446B31"/>
    <w:rsid w:val="00453121"/>
    <w:rsid w:val="00457284"/>
    <w:rsid w:val="00461FE1"/>
    <w:rsid w:val="0046475F"/>
    <w:rsid w:val="00465682"/>
    <w:rsid w:val="0047205F"/>
    <w:rsid w:val="00473B2F"/>
    <w:rsid w:val="004808EF"/>
    <w:rsid w:val="004A006D"/>
    <w:rsid w:val="004A53ED"/>
    <w:rsid w:val="004B1709"/>
    <w:rsid w:val="004D2D4B"/>
    <w:rsid w:val="00513747"/>
    <w:rsid w:val="005146BE"/>
    <w:rsid w:val="005238A4"/>
    <w:rsid w:val="0055631B"/>
    <w:rsid w:val="00591AE8"/>
    <w:rsid w:val="00592D4D"/>
    <w:rsid w:val="005A5ED6"/>
    <w:rsid w:val="005D4696"/>
    <w:rsid w:val="005D55B0"/>
    <w:rsid w:val="005E0499"/>
    <w:rsid w:val="005E434A"/>
    <w:rsid w:val="005E67A9"/>
    <w:rsid w:val="005F1D76"/>
    <w:rsid w:val="005F3444"/>
    <w:rsid w:val="005F52E6"/>
    <w:rsid w:val="00604D37"/>
    <w:rsid w:val="006319AC"/>
    <w:rsid w:val="006359D1"/>
    <w:rsid w:val="00636A60"/>
    <w:rsid w:val="00660AAA"/>
    <w:rsid w:val="006805E1"/>
    <w:rsid w:val="006A4659"/>
    <w:rsid w:val="006A46C6"/>
    <w:rsid w:val="006B467D"/>
    <w:rsid w:val="006B6398"/>
    <w:rsid w:val="006C15BB"/>
    <w:rsid w:val="006D2B69"/>
    <w:rsid w:val="006F0F80"/>
    <w:rsid w:val="006F7472"/>
    <w:rsid w:val="00704E8D"/>
    <w:rsid w:val="00711210"/>
    <w:rsid w:val="00723C8A"/>
    <w:rsid w:val="00736CC0"/>
    <w:rsid w:val="00752157"/>
    <w:rsid w:val="00754ACE"/>
    <w:rsid w:val="00755801"/>
    <w:rsid w:val="007748AE"/>
    <w:rsid w:val="007A444D"/>
    <w:rsid w:val="007A67BE"/>
    <w:rsid w:val="007B6E09"/>
    <w:rsid w:val="007D386C"/>
    <w:rsid w:val="007E2B21"/>
    <w:rsid w:val="007F7B67"/>
    <w:rsid w:val="008156E3"/>
    <w:rsid w:val="008260AE"/>
    <w:rsid w:val="00840DE0"/>
    <w:rsid w:val="008411CD"/>
    <w:rsid w:val="00851019"/>
    <w:rsid w:val="0087431B"/>
    <w:rsid w:val="008879BC"/>
    <w:rsid w:val="008C4F5F"/>
    <w:rsid w:val="008E06A1"/>
    <w:rsid w:val="008E4FF6"/>
    <w:rsid w:val="008F1DFD"/>
    <w:rsid w:val="00951C97"/>
    <w:rsid w:val="0096006A"/>
    <w:rsid w:val="009835CB"/>
    <w:rsid w:val="00990A6B"/>
    <w:rsid w:val="009A71A7"/>
    <w:rsid w:val="009D6DBC"/>
    <w:rsid w:val="009E0C36"/>
    <w:rsid w:val="009F7545"/>
    <w:rsid w:val="00A04ED0"/>
    <w:rsid w:val="00A05D0E"/>
    <w:rsid w:val="00A173A2"/>
    <w:rsid w:val="00A31C72"/>
    <w:rsid w:val="00A436CE"/>
    <w:rsid w:val="00A763CE"/>
    <w:rsid w:val="00A83DBC"/>
    <w:rsid w:val="00A945DA"/>
    <w:rsid w:val="00AA27A8"/>
    <w:rsid w:val="00AA33D7"/>
    <w:rsid w:val="00AC1CD1"/>
    <w:rsid w:val="00AC2551"/>
    <w:rsid w:val="00AD0C79"/>
    <w:rsid w:val="00AD4D34"/>
    <w:rsid w:val="00AE1E52"/>
    <w:rsid w:val="00AE4370"/>
    <w:rsid w:val="00AE7CD6"/>
    <w:rsid w:val="00AF2B46"/>
    <w:rsid w:val="00B1119D"/>
    <w:rsid w:val="00B173BA"/>
    <w:rsid w:val="00B24161"/>
    <w:rsid w:val="00B25BC4"/>
    <w:rsid w:val="00B628C0"/>
    <w:rsid w:val="00B706D2"/>
    <w:rsid w:val="00B7468E"/>
    <w:rsid w:val="00B768AE"/>
    <w:rsid w:val="00B841C2"/>
    <w:rsid w:val="00B8433E"/>
    <w:rsid w:val="00BA0914"/>
    <w:rsid w:val="00BD0856"/>
    <w:rsid w:val="00BD59C2"/>
    <w:rsid w:val="00BE60CF"/>
    <w:rsid w:val="00C07847"/>
    <w:rsid w:val="00C436BA"/>
    <w:rsid w:val="00C54239"/>
    <w:rsid w:val="00C635D9"/>
    <w:rsid w:val="00CA24CB"/>
    <w:rsid w:val="00CB570E"/>
    <w:rsid w:val="00CB5A8E"/>
    <w:rsid w:val="00CF2334"/>
    <w:rsid w:val="00D1716E"/>
    <w:rsid w:val="00D27263"/>
    <w:rsid w:val="00D30281"/>
    <w:rsid w:val="00D438EF"/>
    <w:rsid w:val="00D7561C"/>
    <w:rsid w:val="00D948B2"/>
    <w:rsid w:val="00DD2F96"/>
    <w:rsid w:val="00DF20D6"/>
    <w:rsid w:val="00DF48E1"/>
    <w:rsid w:val="00E03F66"/>
    <w:rsid w:val="00E10813"/>
    <w:rsid w:val="00E44D17"/>
    <w:rsid w:val="00E461DF"/>
    <w:rsid w:val="00E57771"/>
    <w:rsid w:val="00E700F5"/>
    <w:rsid w:val="00E858C2"/>
    <w:rsid w:val="00E97AD2"/>
    <w:rsid w:val="00EA7D3E"/>
    <w:rsid w:val="00EB1EA4"/>
    <w:rsid w:val="00ED3858"/>
    <w:rsid w:val="00EE0FDD"/>
    <w:rsid w:val="00EE6BA9"/>
    <w:rsid w:val="00EF52DC"/>
    <w:rsid w:val="00EF5C91"/>
    <w:rsid w:val="00F00727"/>
    <w:rsid w:val="00F02B4E"/>
    <w:rsid w:val="00F03288"/>
    <w:rsid w:val="00F07546"/>
    <w:rsid w:val="00F103C9"/>
    <w:rsid w:val="00F1100F"/>
    <w:rsid w:val="00F142C1"/>
    <w:rsid w:val="00F17144"/>
    <w:rsid w:val="00F235A7"/>
    <w:rsid w:val="00F539E1"/>
    <w:rsid w:val="00F7553E"/>
    <w:rsid w:val="00F759D2"/>
    <w:rsid w:val="00F76093"/>
    <w:rsid w:val="00F77348"/>
    <w:rsid w:val="00FA425B"/>
    <w:rsid w:val="00FB6343"/>
    <w:rsid w:val="00FC2478"/>
    <w:rsid w:val="00FC2D13"/>
    <w:rsid w:val="00FF49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C4ACE2"/>
  <w15:docId w15:val="{0027586D-96CF-4C43-981D-B1F8A700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11CD"/>
    <w:pPr>
      <w:tabs>
        <w:tab w:val="center" w:pos="4819"/>
        <w:tab w:val="right" w:pos="9638"/>
      </w:tabs>
    </w:pPr>
  </w:style>
  <w:style w:type="character" w:customStyle="1" w:styleId="IntestazioneCarattere">
    <w:name w:val="Intestazione Carattere"/>
    <w:basedOn w:val="Carpredefinitoparagrafo"/>
    <w:link w:val="Intestazione"/>
    <w:uiPriority w:val="99"/>
    <w:rsid w:val="008411CD"/>
  </w:style>
  <w:style w:type="paragraph" w:styleId="Pidipagina">
    <w:name w:val="footer"/>
    <w:basedOn w:val="Normale"/>
    <w:link w:val="PidipaginaCarattere"/>
    <w:uiPriority w:val="99"/>
    <w:unhideWhenUsed/>
    <w:rsid w:val="008411CD"/>
    <w:pPr>
      <w:tabs>
        <w:tab w:val="center" w:pos="4819"/>
        <w:tab w:val="right" w:pos="9638"/>
      </w:tabs>
    </w:pPr>
  </w:style>
  <w:style w:type="character" w:customStyle="1" w:styleId="PidipaginaCarattere">
    <w:name w:val="Piè di pagina Carattere"/>
    <w:basedOn w:val="Carpredefinitoparagrafo"/>
    <w:link w:val="Pidipagina"/>
    <w:uiPriority w:val="99"/>
    <w:rsid w:val="008411CD"/>
  </w:style>
  <w:style w:type="paragraph" w:styleId="Testofumetto">
    <w:name w:val="Balloon Text"/>
    <w:basedOn w:val="Normale"/>
    <w:link w:val="TestofumettoCarattere"/>
    <w:uiPriority w:val="99"/>
    <w:semiHidden/>
    <w:unhideWhenUsed/>
    <w:rsid w:val="00EB1EA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B1EA4"/>
    <w:rPr>
      <w:rFonts w:ascii="Lucida Grande" w:hAnsi="Lucida Grande" w:cs="Lucida Grande"/>
      <w:sz w:val="18"/>
      <w:szCs w:val="18"/>
    </w:rPr>
  </w:style>
  <w:style w:type="paragraph" w:styleId="NormaleWeb">
    <w:name w:val="Normal (Web)"/>
    <w:basedOn w:val="Normale"/>
    <w:uiPriority w:val="99"/>
    <w:semiHidden/>
    <w:unhideWhenUsed/>
    <w:rsid w:val="0023574C"/>
    <w:pPr>
      <w:spacing w:before="100" w:beforeAutospacing="1" w:after="100" w:afterAutospacing="1"/>
    </w:pPr>
    <w:rPr>
      <w:rFonts w:ascii="Times" w:hAnsi="Times" w:cs="Times New Roman"/>
      <w:sz w:val="20"/>
      <w:szCs w:val="20"/>
      <w:lang w:eastAsia="it-IT"/>
    </w:rPr>
  </w:style>
  <w:style w:type="character" w:styleId="Collegamentoipertestuale">
    <w:name w:val="Hyperlink"/>
    <w:basedOn w:val="Carpredefinitoparagrafo"/>
    <w:uiPriority w:val="99"/>
    <w:unhideWhenUsed/>
    <w:rsid w:val="002C0DC1"/>
    <w:rPr>
      <w:color w:val="0563C1" w:themeColor="hyperlink"/>
      <w:u w:val="single"/>
    </w:rPr>
  </w:style>
  <w:style w:type="table" w:customStyle="1" w:styleId="Tabellasemplice-21">
    <w:name w:val="Tabella semplice - 21"/>
    <w:basedOn w:val="Tabellanormale"/>
    <w:uiPriority w:val="99"/>
    <w:rsid w:val="00AE7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nfasigrassetto">
    <w:name w:val="Strong"/>
    <w:basedOn w:val="Carpredefinitoparagrafo"/>
    <w:uiPriority w:val="22"/>
    <w:qFormat/>
    <w:rsid w:val="00A83DBC"/>
    <w:rPr>
      <w:b/>
      <w:bCs/>
    </w:rPr>
  </w:style>
  <w:style w:type="character" w:styleId="Enfasicorsivo">
    <w:name w:val="Emphasis"/>
    <w:basedOn w:val="Carpredefinitoparagrafo"/>
    <w:uiPriority w:val="20"/>
    <w:qFormat/>
    <w:rsid w:val="00A83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3388">
      <w:bodyDiv w:val="1"/>
      <w:marLeft w:val="0"/>
      <w:marRight w:val="0"/>
      <w:marTop w:val="0"/>
      <w:marBottom w:val="0"/>
      <w:divBdr>
        <w:top w:val="none" w:sz="0" w:space="0" w:color="auto"/>
        <w:left w:val="none" w:sz="0" w:space="0" w:color="auto"/>
        <w:bottom w:val="none" w:sz="0" w:space="0" w:color="auto"/>
        <w:right w:val="none" w:sz="0" w:space="0" w:color="auto"/>
      </w:divBdr>
      <w:divsChild>
        <w:div w:id="2112234611">
          <w:marLeft w:val="0"/>
          <w:marRight w:val="0"/>
          <w:marTop w:val="0"/>
          <w:marBottom w:val="0"/>
          <w:divBdr>
            <w:top w:val="none" w:sz="0" w:space="0" w:color="auto"/>
            <w:left w:val="none" w:sz="0" w:space="0" w:color="auto"/>
            <w:bottom w:val="none" w:sz="0" w:space="0" w:color="auto"/>
            <w:right w:val="none" w:sz="0" w:space="0" w:color="auto"/>
          </w:divBdr>
        </w:div>
        <w:div w:id="1479222308">
          <w:marLeft w:val="0"/>
          <w:marRight w:val="0"/>
          <w:marTop w:val="0"/>
          <w:marBottom w:val="0"/>
          <w:divBdr>
            <w:top w:val="none" w:sz="0" w:space="0" w:color="auto"/>
            <w:left w:val="none" w:sz="0" w:space="0" w:color="auto"/>
            <w:bottom w:val="none" w:sz="0" w:space="0" w:color="auto"/>
            <w:right w:val="none" w:sz="0" w:space="0" w:color="auto"/>
          </w:divBdr>
        </w:div>
      </w:divsChild>
    </w:div>
    <w:div w:id="1371801458">
      <w:bodyDiv w:val="1"/>
      <w:marLeft w:val="0"/>
      <w:marRight w:val="0"/>
      <w:marTop w:val="0"/>
      <w:marBottom w:val="0"/>
      <w:divBdr>
        <w:top w:val="none" w:sz="0" w:space="0" w:color="auto"/>
        <w:left w:val="none" w:sz="0" w:space="0" w:color="auto"/>
        <w:bottom w:val="none" w:sz="0" w:space="0" w:color="auto"/>
        <w:right w:val="none" w:sz="0" w:space="0" w:color="auto"/>
      </w:divBdr>
    </w:div>
    <w:div w:id="1459837412">
      <w:bodyDiv w:val="1"/>
      <w:marLeft w:val="0"/>
      <w:marRight w:val="0"/>
      <w:marTop w:val="0"/>
      <w:marBottom w:val="0"/>
      <w:divBdr>
        <w:top w:val="none" w:sz="0" w:space="0" w:color="auto"/>
        <w:left w:val="none" w:sz="0" w:space="0" w:color="auto"/>
        <w:bottom w:val="none" w:sz="0" w:space="0" w:color="auto"/>
        <w:right w:val="none" w:sz="0" w:space="0" w:color="auto"/>
      </w:divBdr>
    </w:div>
    <w:div w:id="1647926617">
      <w:bodyDiv w:val="1"/>
      <w:marLeft w:val="0"/>
      <w:marRight w:val="0"/>
      <w:marTop w:val="0"/>
      <w:marBottom w:val="0"/>
      <w:divBdr>
        <w:top w:val="none" w:sz="0" w:space="0" w:color="auto"/>
        <w:left w:val="none" w:sz="0" w:space="0" w:color="auto"/>
        <w:bottom w:val="none" w:sz="0" w:space="0" w:color="auto"/>
        <w:right w:val="none" w:sz="0" w:space="0" w:color="auto"/>
      </w:divBdr>
      <w:divsChild>
        <w:div w:id="756751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09052">
              <w:marLeft w:val="0"/>
              <w:marRight w:val="0"/>
              <w:marTop w:val="0"/>
              <w:marBottom w:val="0"/>
              <w:divBdr>
                <w:top w:val="none" w:sz="0" w:space="0" w:color="auto"/>
                <w:left w:val="none" w:sz="0" w:space="0" w:color="auto"/>
                <w:bottom w:val="none" w:sz="0" w:space="0" w:color="auto"/>
                <w:right w:val="none" w:sz="0" w:space="0" w:color="auto"/>
              </w:divBdr>
              <w:divsChild>
                <w:div w:id="10287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1200</Words>
  <Characters>6844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Elisabetta Castiglioni</cp:lastModifiedBy>
  <cp:revision>5</cp:revision>
  <cp:lastPrinted>2023-10-23T13:07:00Z</cp:lastPrinted>
  <dcterms:created xsi:type="dcterms:W3CDTF">2023-10-23T20:32:00Z</dcterms:created>
  <dcterms:modified xsi:type="dcterms:W3CDTF">2023-10-23T20:43:00Z</dcterms:modified>
</cp:coreProperties>
</file>